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E7" w:rsidRPr="00E430F7" w:rsidRDefault="00A95AE7" w:rsidP="00ED2180">
      <w:pPr>
        <w:pStyle w:val="Default"/>
        <w:ind w:left="1650" w:hanging="1648"/>
        <w:jc w:val="center"/>
        <w:rPr>
          <w:rFonts w:ascii="標楷體" w:eastAsia="標楷體" w:cs="標楷體"/>
          <w:color w:val="auto"/>
          <w:sz w:val="40"/>
          <w:szCs w:val="40"/>
        </w:rPr>
      </w:pPr>
      <w:bookmarkStart w:id="0" w:name="_GoBack"/>
      <w:bookmarkEnd w:id="0"/>
      <w:r w:rsidRPr="00E430F7">
        <w:rPr>
          <w:rFonts w:ascii="標楷體" w:eastAsia="標楷體" w:cs="標楷體" w:hint="eastAsia"/>
          <w:color w:val="auto"/>
          <w:sz w:val="40"/>
          <w:szCs w:val="40"/>
        </w:rPr>
        <w:t>南華大學運動與健康促進學士學位學程</w:t>
      </w:r>
    </w:p>
    <w:p w:rsidR="00A95AE7" w:rsidRDefault="00A95AE7" w:rsidP="00ED2180">
      <w:pPr>
        <w:pStyle w:val="Default"/>
        <w:ind w:left="1650" w:hanging="1648"/>
        <w:jc w:val="center"/>
        <w:rPr>
          <w:rFonts w:ascii="標楷體" w:eastAsia="標楷體" w:cs="標楷體"/>
          <w:color w:val="auto"/>
          <w:sz w:val="36"/>
          <w:szCs w:val="36"/>
        </w:rPr>
      </w:pPr>
      <w:r w:rsidRPr="00E430F7">
        <w:rPr>
          <w:rFonts w:ascii="標楷體" w:eastAsia="標楷體" w:cs="標楷體" w:hint="eastAsia"/>
          <w:color w:val="auto"/>
          <w:sz w:val="40"/>
          <w:szCs w:val="40"/>
        </w:rPr>
        <w:t>教師評審委員會設置辦法</w:t>
      </w:r>
    </w:p>
    <w:p w:rsidR="00A95AE7" w:rsidRDefault="00A95AE7" w:rsidP="00ED2180">
      <w:pPr>
        <w:pStyle w:val="Default"/>
        <w:snapToGrid w:val="0"/>
        <w:ind w:left="950" w:hanging="948"/>
        <w:rPr>
          <w:rFonts w:ascii="標楷體" w:eastAsia="標楷體" w:cs="標楷體"/>
          <w:color w:val="auto"/>
          <w:sz w:val="23"/>
          <w:szCs w:val="23"/>
        </w:rPr>
      </w:pPr>
    </w:p>
    <w:p w:rsidR="00C65C8D" w:rsidRPr="00126B85" w:rsidRDefault="00E62BA9" w:rsidP="00661F12">
      <w:pPr>
        <w:pStyle w:val="Default"/>
        <w:snapToGrid w:val="0"/>
        <w:spacing w:line="320" w:lineRule="exact"/>
        <w:ind w:left="826" w:hanging="824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民國</w:t>
      </w:r>
      <w:r w:rsidR="00C65C8D" w:rsidRPr="00126B85">
        <w:rPr>
          <w:rFonts w:ascii="標楷體" w:eastAsia="標楷體" w:hAnsi="標楷體"/>
          <w:color w:val="000000" w:themeColor="text1"/>
          <w:sz w:val="20"/>
          <w:szCs w:val="20"/>
        </w:rPr>
        <w:t>10</w:t>
      </w:r>
      <w:r w:rsidR="00C65C8D" w:rsidRPr="00126B85">
        <w:rPr>
          <w:rFonts w:ascii="標楷體" w:eastAsia="標楷體" w:hAnsi="標楷體" w:hint="eastAsia"/>
          <w:color w:val="000000" w:themeColor="text1"/>
          <w:sz w:val="20"/>
          <w:szCs w:val="20"/>
        </w:rPr>
        <w:t>6</w:t>
      </w:r>
      <w:r w:rsidR="00C65C8D" w:rsidRPr="00126B85">
        <w:rPr>
          <w:rFonts w:ascii="標楷體" w:eastAsia="標楷體" w:hAnsi="標楷體"/>
          <w:color w:val="000000" w:themeColor="text1"/>
          <w:sz w:val="20"/>
          <w:szCs w:val="20"/>
        </w:rPr>
        <w:t>年</w:t>
      </w:r>
      <w:r w:rsidR="003D757C">
        <w:rPr>
          <w:rFonts w:ascii="標楷體" w:eastAsia="標楷體" w:hAnsi="標楷體" w:hint="eastAsia"/>
          <w:color w:val="000000" w:themeColor="text1"/>
          <w:sz w:val="20"/>
          <w:szCs w:val="20"/>
        </w:rPr>
        <w:t>8</w:t>
      </w:r>
      <w:r w:rsidR="00C65C8D" w:rsidRPr="00126B85">
        <w:rPr>
          <w:rFonts w:ascii="標楷體" w:eastAsia="標楷體" w:hAnsi="標楷體"/>
          <w:color w:val="000000" w:themeColor="text1"/>
          <w:sz w:val="20"/>
          <w:szCs w:val="20"/>
        </w:rPr>
        <w:t>月</w:t>
      </w:r>
      <w:r w:rsidR="003D757C">
        <w:rPr>
          <w:rFonts w:ascii="標楷體" w:eastAsia="標楷體" w:hAnsi="標楷體" w:hint="eastAsia"/>
          <w:color w:val="000000" w:themeColor="text1"/>
          <w:sz w:val="20"/>
          <w:szCs w:val="20"/>
        </w:rPr>
        <w:t>7</w:t>
      </w:r>
      <w:r w:rsidR="00DC5C8F">
        <w:rPr>
          <w:rFonts w:ascii="標楷體" w:eastAsia="標楷體" w:hAnsi="標楷體"/>
          <w:color w:val="000000" w:themeColor="text1"/>
          <w:sz w:val="20"/>
          <w:szCs w:val="20"/>
        </w:rPr>
        <w:t>日</w:t>
      </w:r>
      <w:r w:rsidR="0030219A">
        <w:rPr>
          <w:rFonts w:ascii="標楷體" w:eastAsia="標楷體" w:hAnsi="標楷體" w:hint="eastAsia"/>
          <w:color w:val="000000" w:themeColor="text1"/>
          <w:sz w:val="20"/>
          <w:szCs w:val="20"/>
        </w:rPr>
        <w:t>本</w:t>
      </w:r>
      <w:r w:rsidR="00C65C8D" w:rsidRPr="00126B85">
        <w:rPr>
          <w:rFonts w:ascii="標楷體" w:eastAsia="標楷體" w:hAnsi="標楷體"/>
          <w:color w:val="000000" w:themeColor="text1"/>
          <w:sz w:val="20"/>
          <w:szCs w:val="20"/>
        </w:rPr>
        <w:t>學程10</w:t>
      </w:r>
      <w:r w:rsidR="003D757C">
        <w:rPr>
          <w:rFonts w:ascii="標楷體" w:eastAsia="標楷體" w:hAnsi="標楷體" w:hint="eastAsia"/>
          <w:color w:val="000000" w:themeColor="text1"/>
          <w:sz w:val="20"/>
          <w:szCs w:val="20"/>
        </w:rPr>
        <w:t>6</w:t>
      </w:r>
      <w:r w:rsidR="00C65C8D" w:rsidRPr="00126B85">
        <w:rPr>
          <w:rFonts w:ascii="標楷體" w:eastAsia="標楷體" w:hAnsi="標楷體"/>
          <w:color w:val="000000" w:themeColor="text1"/>
          <w:sz w:val="20"/>
          <w:szCs w:val="20"/>
        </w:rPr>
        <w:t>學年度第</w:t>
      </w:r>
      <w:r w:rsidR="003D757C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="00C65C8D" w:rsidRPr="00126B85">
        <w:rPr>
          <w:rFonts w:ascii="標楷體" w:eastAsia="標楷體" w:hAnsi="標楷體"/>
          <w:color w:val="000000" w:themeColor="text1"/>
          <w:sz w:val="20"/>
          <w:szCs w:val="20"/>
        </w:rPr>
        <w:t>學期第</w:t>
      </w:r>
      <w:r w:rsidR="00C65C8D" w:rsidRPr="00126B85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="007B7A6B">
        <w:rPr>
          <w:rFonts w:ascii="標楷體" w:eastAsia="標楷體" w:hAnsi="標楷體"/>
          <w:color w:val="000000" w:themeColor="text1"/>
          <w:sz w:val="20"/>
          <w:szCs w:val="20"/>
        </w:rPr>
        <w:t>次學程</w:t>
      </w:r>
      <w:r w:rsidR="003D757C">
        <w:rPr>
          <w:rFonts w:ascii="標楷體" w:eastAsia="標楷體" w:hAnsi="標楷體" w:hint="eastAsia"/>
          <w:color w:val="000000" w:themeColor="text1"/>
          <w:sz w:val="20"/>
          <w:szCs w:val="20"/>
        </w:rPr>
        <w:t>事務</w:t>
      </w:r>
      <w:r w:rsidR="007B7A6B">
        <w:rPr>
          <w:rFonts w:ascii="標楷體" w:eastAsia="標楷體" w:hAnsi="標楷體"/>
          <w:color w:val="000000" w:themeColor="text1"/>
          <w:sz w:val="20"/>
          <w:szCs w:val="20"/>
        </w:rPr>
        <w:t>會議</w:t>
      </w:r>
      <w:r w:rsidR="004928D3">
        <w:rPr>
          <w:rFonts w:ascii="標楷體" w:eastAsia="標楷體" w:hAnsi="標楷體" w:hint="eastAsia"/>
          <w:color w:val="000000" w:themeColor="text1"/>
          <w:sz w:val="20"/>
          <w:szCs w:val="20"/>
        </w:rPr>
        <w:t>新訂</w:t>
      </w:r>
      <w:r w:rsidR="00C65C8D" w:rsidRPr="00126B85">
        <w:rPr>
          <w:rFonts w:ascii="標楷體" w:eastAsia="標楷體" w:hAnsi="標楷體"/>
          <w:color w:val="000000" w:themeColor="text1"/>
          <w:sz w:val="20"/>
          <w:szCs w:val="20"/>
        </w:rPr>
        <w:t>通過</w:t>
      </w:r>
    </w:p>
    <w:p w:rsidR="007E12C0" w:rsidRDefault="00E62BA9" w:rsidP="00661F12">
      <w:pPr>
        <w:pStyle w:val="Default"/>
        <w:snapToGrid w:val="0"/>
        <w:spacing w:line="320" w:lineRule="exact"/>
        <w:ind w:left="826" w:hanging="824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民國</w:t>
      </w:r>
      <w:r w:rsidR="007B7A6B" w:rsidRPr="00126B85">
        <w:rPr>
          <w:rFonts w:ascii="標楷體" w:eastAsia="標楷體" w:hAnsi="標楷體"/>
          <w:color w:val="000000" w:themeColor="text1"/>
          <w:sz w:val="20"/>
          <w:szCs w:val="20"/>
        </w:rPr>
        <w:t>10</w:t>
      </w:r>
      <w:r w:rsidR="007B7A6B" w:rsidRPr="00126B85">
        <w:rPr>
          <w:rFonts w:ascii="標楷體" w:eastAsia="標楷體" w:hAnsi="標楷體" w:hint="eastAsia"/>
          <w:color w:val="000000" w:themeColor="text1"/>
          <w:sz w:val="20"/>
          <w:szCs w:val="20"/>
        </w:rPr>
        <w:t>6</w:t>
      </w:r>
      <w:r w:rsidR="007B7A6B" w:rsidRPr="00126B85">
        <w:rPr>
          <w:rFonts w:ascii="標楷體" w:eastAsia="標楷體" w:hAnsi="標楷體"/>
          <w:color w:val="000000" w:themeColor="text1"/>
          <w:sz w:val="20"/>
          <w:szCs w:val="20"/>
        </w:rPr>
        <w:t>年</w:t>
      </w:r>
      <w:r w:rsidR="003D757C">
        <w:rPr>
          <w:rFonts w:ascii="標楷體" w:eastAsia="標楷體" w:hAnsi="標楷體" w:hint="eastAsia"/>
          <w:color w:val="000000" w:themeColor="text1"/>
          <w:sz w:val="20"/>
          <w:szCs w:val="20"/>
        </w:rPr>
        <w:t>8</w:t>
      </w:r>
      <w:r w:rsidR="007B7A6B" w:rsidRPr="00126B85">
        <w:rPr>
          <w:rFonts w:ascii="標楷體" w:eastAsia="標楷體" w:hAnsi="標楷體"/>
          <w:color w:val="000000" w:themeColor="text1"/>
          <w:sz w:val="20"/>
          <w:szCs w:val="20"/>
        </w:rPr>
        <w:t>月</w:t>
      </w:r>
      <w:r w:rsidR="00B912C4">
        <w:rPr>
          <w:rFonts w:ascii="標楷體" w:eastAsia="標楷體" w:hAnsi="標楷體" w:hint="eastAsia"/>
          <w:color w:val="000000" w:themeColor="text1"/>
          <w:sz w:val="20"/>
          <w:szCs w:val="20"/>
        </w:rPr>
        <w:t>11</w:t>
      </w:r>
      <w:r w:rsidR="007B7A6B" w:rsidRPr="00126B85">
        <w:rPr>
          <w:rFonts w:ascii="標楷體" w:eastAsia="標楷體" w:hAnsi="標楷體"/>
          <w:color w:val="000000" w:themeColor="text1"/>
          <w:sz w:val="20"/>
          <w:szCs w:val="20"/>
        </w:rPr>
        <w:t>日</w:t>
      </w:r>
      <w:r w:rsidR="0030219A">
        <w:rPr>
          <w:rFonts w:ascii="標楷體" w:eastAsia="標楷體" w:hAnsi="標楷體" w:hint="eastAsia"/>
          <w:color w:val="000000" w:themeColor="text1"/>
          <w:sz w:val="20"/>
          <w:szCs w:val="20"/>
        </w:rPr>
        <w:t>本</w:t>
      </w:r>
      <w:r w:rsidR="007B7A6B">
        <w:rPr>
          <w:rFonts w:ascii="標楷體" w:eastAsia="標楷體" w:hAnsi="標楷體" w:hint="eastAsia"/>
          <w:color w:val="000000" w:themeColor="text1"/>
          <w:sz w:val="20"/>
          <w:szCs w:val="20"/>
        </w:rPr>
        <w:t>院</w:t>
      </w:r>
      <w:r w:rsidR="007B7A6B" w:rsidRPr="00126B85">
        <w:rPr>
          <w:rFonts w:ascii="標楷體" w:eastAsia="標楷體" w:hAnsi="標楷體"/>
          <w:color w:val="000000" w:themeColor="text1"/>
          <w:sz w:val="20"/>
          <w:szCs w:val="20"/>
        </w:rPr>
        <w:t>10</w:t>
      </w:r>
      <w:r w:rsidR="003D757C">
        <w:rPr>
          <w:rFonts w:ascii="標楷體" w:eastAsia="標楷體" w:hAnsi="標楷體" w:hint="eastAsia"/>
          <w:color w:val="000000" w:themeColor="text1"/>
          <w:sz w:val="20"/>
          <w:szCs w:val="20"/>
        </w:rPr>
        <w:t>6</w:t>
      </w:r>
      <w:r w:rsidR="007B7A6B" w:rsidRPr="00126B85">
        <w:rPr>
          <w:rFonts w:ascii="標楷體" w:eastAsia="標楷體" w:hAnsi="標楷體"/>
          <w:color w:val="000000" w:themeColor="text1"/>
          <w:sz w:val="20"/>
          <w:szCs w:val="20"/>
        </w:rPr>
        <w:t>學年度第</w:t>
      </w:r>
      <w:r w:rsidR="003D757C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="007B7A6B" w:rsidRPr="00126B85">
        <w:rPr>
          <w:rFonts w:ascii="標楷體" w:eastAsia="標楷體" w:hAnsi="標楷體"/>
          <w:color w:val="000000" w:themeColor="text1"/>
          <w:sz w:val="20"/>
          <w:szCs w:val="20"/>
        </w:rPr>
        <w:t>學期第</w:t>
      </w:r>
      <w:r w:rsidR="003D757C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="007B7A6B" w:rsidRPr="00126B85">
        <w:rPr>
          <w:rFonts w:ascii="標楷體" w:eastAsia="標楷體" w:hAnsi="標楷體"/>
          <w:color w:val="000000" w:themeColor="text1"/>
          <w:sz w:val="20"/>
          <w:szCs w:val="20"/>
        </w:rPr>
        <w:t>次</w:t>
      </w:r>
      <w:r w:rsidR="007B7A6B">
        <w:rPr>
          <w:rFonts w:ascii="標楷體" w:eastAsia="標楷體" w:hAnsi="標楷體" w:hint="eastAsia"/>
          <w:color w:val="000000" w:themeColor="text1"/>
          <w:sz w:val="20"/>
          <w:szCs w:val="20"/>
        </w:rPr>
        <w:t>院教評</w:t>
      </w:r>
      <w:r w:rsidR="007B7A6B" w:rsidRPr="00126B85">
        <w:rPr>
          <w:rFonts w:ascii="標楷體" w:eastAsia="標楷體" w:hAnsi="標楷體"/>
          <w:color w:val="000000" w:themeColor="text1"/>
          <w:sz w:val="20"/>
          <w:szCs w:val="20"/>
        </w:rPr>
        <w:t>會</w:t>
      </w:r>
      <w:r w:rsidR="00665660">
        <w:rPr>
          <w:rFonts w:ascii="標楷體" w:eastAsia="標楷體" w:hAnsi="標楷體" w:hint="eastAsia"/>
          <w:color w:val="000000" w:themeColor="text1"/>
          <w:sz w:val="20"/>
          <w:szCs w:val="20"/>
        </w:rPr>
        <w:t>議</w:t>
      </w:r>
      <w:r w:rsidR="004928D3">
        <w:rPr>
          <w:rFonts w:ascii="標楷體" w:eastAsia="標楷體" w:hAnsi="標楷體" w:hint="eastAsia"/>
          <w:color w:val="000000" w:themeColor="text1"/>
          <w:sz w:val="20"/>
          <w:szCs w:val="20"/>
        </w:rPr>
        <w:t>審議</w:t>
      </w:r>
      <w:r w:rsidR="00B42AF3">
        <w:rPr>
          <w:rFonts w:ascii="標楷體" w:eastAsia="標楷體" w:hAnsi="標楷體" w:hint="eastAsia"/>
          <w:color w:val="000000" w:themeColor="text1"/>
          <w:sz w:val="20"/>
          <w:szCs w:val="20"/>
        </w:rPr>
        <w:t>通過</w:t>
      </w:r>
    </w:p>
    <w:p w:rsidR="00665660" w:rsidRDefault="00E62BA9" w:rsidP="00665660">
      <w:pPr>
        <w:pStyle w:val="Default"/>
        <w:snapToGrid w:val="0"/>
        <w:spacing w:line="320" w:lineRule="exact"/>
        <w:ind w:left="826" w:hanging="824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民國</w:t>
      </w:r>
      <w:r w:rsidR="00665660" w:rsidRPr="00665660">
        <w:rPr>
          <w:rFonts w:ascii="標楷體" w:eastAsia="標楷體" w:hAnsi="標楷體" w:hint="eastAsia"/>
          <w:color w:val="000000" w:themeColor="text1"/>
          <w:sz w:val="20"/>
          <w:szCs w:val="20"/>
        </w:rPr>
        <w:t>106年10月31日</w:t>
      </w:r>
      <w:r w:rsidR="0030219A">
        <w:rPr>
          <w:rFonts w:ascii="標楷體" w:eastAsia="標楷體" w:hAnsi="標楷體" w:hint="eastAsia"/>
          <w:color w:val="000000" w:themeColor="text1"/>
          <w:sz w:val="20"/>
          <w:szCs w:val="20"/>
        </w:rPr>
        <w:t>本校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106學年度</w:t>
      </w:r>
      <w:r w:rsidR="00665660" w:rsidRPr="00665660">
        <w:rPr>
          <w:rFonts w:ascii="標楷體" w:eastAsia="標楷體" w:hAnsi="標楷體" w:hint="eastAsia"/>
          <w:sz w:val="20"/>
          <w:szCs w:val="20"/>
        </w:rPr>
        <w:t>第1學期第2次校級教師評審委員會議</w:t>
      </w:r>
      <w:r w:rsidR="004928D3">
        <w:rPr>
          <w:rFonts w:ascii="標楷體" w:eastAsia="標楷體" w:hAnsi="標楷體" w:hint="eastAsia"/>
          <w:sz w:val="20"/>
          <w:szCs w:val="20"/>
        </w:rPr>
        <w:t>審</w:t>
      </w:r>
      <w:r w:rsidR="00977738">
        <w:rPr>
          <w:rFonts w:ascii="標楷體" w:eastAsia="標楷體" w:hAnsi="標楷體" w:hint="eastAsia"/>
          <w:sz w:val="20"/>
          <w:szCs w:val="20"/>
        </w:rPr>
        <w:t>議</w:t>
      </w:r>
      <w:r w:rsidR="00665660" w:rsidRPr="00665660">
        <w:rPr>
          <w:rFonts w:ascii="標楷體" w:eastAsia="標楷體" w:hAnsi="標楷體" w:hint="eastAsia"/>
          <w:sz w:val="20"/>
          <w:szCs w:val="20"/>
        </w:rPr>
        <w:t>通過</w:t>
      </w:r>
    </w:p>
    <w:p w:rsidR="00467D7D" w:rsidRDefault="00467D7D" w:rsidP="00665660">
      <w:pPr>
        <w:pStyle w:val="Default"/>
        <w:snapToGrid w:val="0"/>
        <w:spacing w:line="320" w:lineRule="exact"/>
        <w:ind w:left="826" w:hanging="824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民國</w:t>
      </w:r>
      <w:r w:rsidRPr="00126B85">
        <w:rPr>
          <w:rFonts w:ascii="標楷體" w:eastAsia="標楷體" w:hAnsi="標楷體"/>
          <w:color w:val="000000" w:themeColor="text1"/>
          <w:sz w:val="20"/>
          <w:szCs w:val="20"/>
        </w:rPr>
        <w:t>10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9</w:t>
      </w:r>
      <w:r w:rsidRPr="00126B85">
        <w:rPr>
          <w:rFonts w:ascii="標楷體" w:eastAsia="標楷體" w:hAnsi="標楷體"/>
          <w:color w:val="000000" w:themeColor="text1"/>
          <w:sz w:val="20"/>
          <w:szCs w:val="20"/>
        </w:rPr>
        <w:t>年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4</w:t>
      </w:r>
      <w:r w:rsidRPr="00126B85">
        <w:rPr>
          <w:rFonts w:ascii="標楷體" w:eastAsia="標楷體" w:hAnsi="標楷體"/>
          <w:color w:val="000000" w:themeColor="text1"/>
          <w:sz w:val="20"/>
          <w:szCs w:val="20"/>
        </w:rPr>
        <w:t>月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27</w:t>
      </w:r>
      <w:r>
        <w:rPr>
          <w:rFonts w:ascii="標楷體" w:eastAsia="標楷體" w:hAnsi="標楷體"/>
          <w:color w:val="000000" w:themeColor="text1"/>
          <w:sz w:val="20"/>
          <w:szCs w:val="20"/>
        </w:rPr>
        <w:t>日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本</w:t>
      </w:r>
      <w:r w:rsidRPr="00126B85">
        <w:rPr>
          <w:rFonts w:ascii="標楷體" w:eastAsia="標楷體" w:hAnsi="標楷體"/>
          <w:color w:val="000000" w:themeColor="text1"/>
          <w:sz w:val="20"/>
          <w:szCs w:val="20"/>
        </w:rPr>
        <w:t>學程10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8學</w:t>
      </w:r>
      <w:r w:rsidRPr="00126B85">
        <w:rPr>
          <w:rFonts w:ascii="標楷體" w:eastAsia="標楷體" w:hAnsi="標楷體"/>
          <w:color w:val="000000" w:themeColor="text1"/>
          <w:sz w:val="20"/>
          <w:szCs w:val="20"/>
        </w:rPr>
        <w:t>年度第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2</w:t>
      </w:r>
      <w:r w:rsidRPr="00126B85">
        <w:rPr>
          <w:rFonts w:ascii="標楷體" w:eastAsia="標楷體" w:hAnsi="標楷體"/>
          <w:color w:val="000000" w:themeColor="text1"/>
          <w:sz w:val="20"/>
          <w:szCs w:val="20"/>
        </w:rPr>
        <w:t>學期第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2</w:t>
      </w:r>
      <w:r>
        <w:rPr>
          <w:rFonts w:ascii="標楷體" w:eastAsia="標楷體" w:hAnsi="標楷體"/>
          <w:color w:val="000000" w:themeColor="text1"/>
          <w:sz w:val="20"/>
          <w:szCs w:val="20"/>
        </w:rPr>
        <w:t>次學程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事務</w:t>
      </w:r>
      <w:r>
        <w:rPr>
          <w:rFonts w:ascii="標楷體" w:eastAsia="標楷體" w:hAnsi="標楷體"/>
          <w:color w:val="000000" w:themeColor="text1"/>
          <w:sz w:val="20"/>
          <w:szCs w:val="20"/>
        </w:rPr>
        <w:t>會議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修訂</w:t>
      </w:r>
      <w:r w:rsidRPr="00126B85">
        <w:rPr>
          <w:rFonts w:ascii="標楷體" w:eastAsia="標楷體" w:hAnsi="標楷體"/>
          <w:color w:val="000000" w:themeColor="text1"/>
          <w:sz w:val="20"/>
          <w:szCs w:val="20"/>
        </w:rPr>
        <w:t>通過</w:t>
      </w:r>
    </w:p>
    <w:p w:rsidR="007B7A6B" w:rsidRPr="003D757C" w:rsidRDefault="007B7A6B" w:rsidP="007B7A6B">
      <w:pPr>
        <w:pStyle w:val="Default"/>
        <w:snapToGrid w:val="0"/>
        <w:ind w:left="826" w:hanging="824"/>
        <w:jc w:val="right"/>
        <w:rPr>
          <w:rFonts w:ascii="標楷體" w:eastAsia="標楷體" w:hAnsi="標楷體"/>
          <w:bCs/>
          <w:color w:val="000000" w:themeColor="text1"/>
          <w:sz w:val="20"/>
          <w:szCs w:val="20"/>
        </w:rPr>
      </w:pPr>
    </w:p>
    <w:p w:rsidR="00ED2180" w:rsidRPr="00B42AF3" w:rsidRDefault="00E430F7" w:rsidP="00ED2180">
      <w:pPr>
        <w:pStyle w:val="Default"/>
        <w:numPr>
          <w:ilvl w:val="0"/>
          <w:numId w:val="4"/>
        </w:numPr>
        <w:snapToGrid w:val="0"/>
        <w:ind w:leftChars="0" w:left="989" w:hanging="989"/>
        <w:rPr>
          <w:rFonts w:ascii="標楷體" w:eastAsia="標楷體" w:cs="標楷體"/>
          <w:color w:val="000000" w:themeColor="text1"/>
          <w:sz w:val="23"/>
          <w:szCs w:val="23"/>
        </w:rPr>
      </w:pPr>
      <w:r w:rsidRPr="00B42AF3">
        <w:rPr>
          <w:rFonts w:ascii="標楷體" w:eastAsia="標楷體" w:hAnsi="標楷體" w:cs="標楷體"/>
          <w:color w:val="000000" w:themeColor="text1"/>
        </w:rPr>
        <w:t>南華大學（以下簡稱本校）</w:t>
      </w:r>
      <w:r w:rsidRPr="00B42AF3">
        <w:rPr>
          <w:rFonts w:ascii="標楷體" w:eastAsia="標楷體" w:hAnsi="標楷體" w:cs="標楷體" w:hint="eastAsia"/>
          <w:color w:val="000000" w:themeColor="text1"/>
        </w:rPr>
        <w:t>運動與健康促進</w:t>
      </w:r>
      <w:r w:rsidRPr="00B42AF3">
        <w:rPr>
          <w:rFonts w:ascii="標楷體" w:eastAsia="標楷體" w:hAnsi="標楷體" w:cs="標楷體"/>
          <w:color w:val="000000" w:themeColor="text1"/>
        </w:rPr>
        <w:t>學士學位學程（以下簡稱本學程），依</w:t>
      </w:r>
      <w:r w:rsidRPr="00B42AF3">
        <w:rPr>
          <w:rFonts w:asciiTheme="minorHAnsi" w:eastAsia="標楷體" w:hAnsiTheme="minorHAnsi" w:cstheme="minorBidi"/>
          <w:color w:val="000000" w:themeColor="text1"/>
          <w:szCs w:val="22"/>
        </w:rPr>
        <w:t>照本校組織規程</w:t>
      </w:r>
      <w:r w:rsidR="003D757C" w:rsidRPr="00B42AF3">
        <w:rPr>
          <w:rFonts w:asciiTheme="minorHAnsi" w:eastAsia="標楷體" w:hAnsiTheme="minorHAnsi" w:cstheme="minorBidi" w:hint="eastAsia"/>
          <w:color w:val="000000" w:themeColor="text1"/>
          <w:szCs w:val="22"/>
        </w:rPr>
        <w:t>第十八條</w:t>
      </w:r>
      <w:r w:rsidRPr="00B42AF3">
        <w:rPr>
          <w:rFonts w:asciiTheme="minorHAnsi" w:eastAsia="標楷體" w:hAnsiTheme="minorHAnsi" w:cstheme="minorBidi"/>
          <w:color w:val="000000" w:themeColor="text1"/>
          <w:szCs w:val="22"/>
        </w:rPr>
        <w:t>之規定，設置「南華大學</w:t>
      </w:r>
      <w:r w:rsidRPr="00B42AF3">
        <w:rPr>
          <w:rFonts w:asciiTheme="minorHAnsi" w:eastAsia="標楷體" w:hAnsiTheme="minorHAnsi" w:cstheme="minorBidi" w:hint="eastAsia"/>
          <w:color w:val="000000" w:themeColor="text1"/>
          <w:szCs w:val="22"/>
        </w:rPr>
        <w:t>運動與健康促進</w:t>
      </w:r>
      <w:r w:rsidRPr="00B42AF3">
        <w:rPr>
          <w:rFonts w:asciiTheme="minorHAnsi" w:eastAsia="標楷體" w:hAnsiTheme="minorHAnsi" w:cstheme="minorBidi"/>
          <w:color w:val="000000" w:themeColor="text1"/>
          <w:szCs w:val="22"/>
        </w:rPr>
        <w:t>學士學位學程教師評審委員會」</w:t>
      </w:r>
      <w:r w:rsidRPr="00B42AF3">
        <w:rPr>
          <w:rFonts w:asciiTheme="minorHAnsi" w:eastAsia="標楷體" w:hAnsiTheme="minorHAnsi"/>
          <w:color w:val="000000" w:themeColor="text1"/>
          <w:szCs w:val="22"/>
        </w:rPr>
        <w:t>(</w:t>
      </w:r>
      <w:r w:rsidRPr="00B42AF3">
        <w:rPr>
          <w:rFonts w:asciiTheme="minorHAnsi" w:eastAsia="標楷體" w:hAnsiTheme="minorHAnsi" w:cstheme="minorBidi"/>
          <w:color w:val="000000" w:themeColor="text1"/>
          <w:szCs w:val="22"/>
        </w:rPr>
        <w:t>以下簡稱</w:t>
      </w:r>
      <w:r w:rsidR="005F2384" w:rsidRPr="00B42AF3">
        <w:rPr>
          <w:rFonts w:asciiTheme="minorHAnsi" w:eastAsia="標楷體" w:hAnsiTheme="minorHAnsi" w:cstheme="minorBidi" w:hint="eastAsia"/>
          <w:color w:val="000000" w:themeColor="text1"/>
          <w:szCs w:val="22"/>
        </w:rPr>
        <w:t>學程</w:t>
      </w:r>
      <w:r w:rsidRPr="00B42AF3">
        <w:rPr>
          <w:rFonts w:asciiTheme="minorHAnsi" w:eastAsia="標楷體" w:hAnsiTheme="minorHAnsi" w:cstheme="minorBidi"/>
          <w:color w:val="000000" w:themeColor="text1"/>
          <w:szCs w:val="22"/>
        </w:rPr>
        <w:t>教評會</w:t>
      </w:r>
      <w:r w:rsidRPr="00B42AF3">
        <w:rPr>
          <w:rFonts w:asciiTheme="minorHAnsi" w:eastAsia="標楷體" w:hAnsiTheme="minorHAnsi"/>
          <w:color w:val="000000" w:themeColor="text1"/>
          <w:szCs w:val="22"/>
        </w:rPr>
        <w:t>)</w:t>
      </w:r>
      <w:r w:rsidRPr="00B42AF3">
        <w:rPr>
          <w:rFonts w:asciiTheme="minorHAnsi" w:eastAsia="標楷體" w:hAnsiTheme="minorHAnsi" w:cstheme="minorBidi"/>
          <w:color w:val="000000" w:themeColor="text1"/>
          <w:szCs w:val="22"/>
        </w:rPr>
        <w:t>，並訂定本辦法。</w:t>
      </w:r>
    </w:p>
    <w:p w:rsidR="00ED2180" w:rsidRPr="00B42AF3" w:rsidRDefault="00ED2180" w:rsidP="00ED2180">
      <w:pPr>
        <w:pStyle w:val="Default"/>
        <w:numPr>
          <w:ilvl w:val="0"/>
          <w:numId w:val="4"/>
        </w:numPr>
        <w:snapToGrid w:val="0"/>
        <w:ind w:leftChars="0" w:left="948" w:hanging="948"/>
        <w:rPr>
          <w:rFonts w:ascii="標楷體" w:eastAsia="標楷體" w:cs="標楷體"/>
          <w:color w:val="000000" w:themeColor="text1"/>
          <w:sz w:val="23"/>
          <w:szCs w:val="23"/>
        </w:rPr>
      </w:pPr>
      <w:r w:rsidRPr="00B42AF3">
        <w:rPr>
          <w:rFonts w:ascii="標楷體" w:eastAsia="標楷體" w:cs="標楷體" w:hint="eastAsia"/>
          <w:color w:val="000000" w:themeColor="text1"/>
          <w:sz w:val="23"/>
          <w:szCs w:val="23"/>
        </w:rPr>
        <w:t>學程教評會之職掌為教師</w:t>
      </w:r>
      <w:r w:rsidRPr="00B42AF3">
        <w:rPr>
          <w:rFonts w:eastAsia="標楷體"/>
          <w:color w:val="000000" w:themeColor="text1"/>
          <w:sz w:val="23"/>
          <w:szCs w:val="23"/>
        </w:rPr>
        <w:t>(</w:t>
      </w:r>
      <w:r w:rsidRPr="00B42AF3">
        <w:rPr>
          <w:rFonts w:ascii="標楷體" w:eastAsia="標楷體" w:cs="標楷體" w:hint="eastAsia"/>
          <w:color w:val="000000" w:themeColor="text1"/>
          <w:sz w:val="23"/>
          <w:szCs w:val="23"/>
        </w:rPr>
        <w:t>含專業技術人員及研究人員</w:t>
      </w:r>
      <w:r w:rsidRPr="00B42AF3">
        <w:rPr>
          <w:rFonts w:eastAsia="標楷體"/>
          <w:color w:val="000000" w:themeColor="text1"/>
          <w:sz w:val="23"/>
          <w:szCs w:val="23"/>
        </w:rPr>
        <w:t>)</w:t>
      </w:r>
      <w:r w:rsidRPr="00B42AF3">
        <w:rPr>
          <w:rFonts w:ascii="標楷體" w:eastAsia="標楷體" w:cs="標楷體" w:hint="eastAsia"/>
          <w:color w:val="000000" w:themeColor="text1"/>
          <w:sz w:val="23"/>
          <w:szCs w:val="23"/>
        </w:rPr>
        <w:t>之聘任</w:t>
      </w:r>
      <w:r w:rsidRPr="00B42AF3">
        <w:rPr>
          <w:rFonts w:eastAsia="標楷體"/>
          <w:color w:val="000000" w:themeColor="text1"/>
          <w:sz w:val="23"/>
          <w:szCs w:val="23"/>
        </w:rPr>
        <w:t>(</w:t>
      </w:r>
      <w:r w:rsidRPr="00B42AF3">
        <w:rPr>
          <w:rFonts w:ascii="標楷體" w:eastAsia="標楷體" w:cs="標楷體" w:hint="eastAsia"/>
          <w:color w:val="000000" w:themeColor="text1"/>
          <w:sz w:val="23"/>
          <w:szCs w:val="23"/>
        </w:rPr>
        <w:t>含新聘、續聘</w:t>
      </w:r>
      <w:r w:rsidRPr="00B42AF3">
        <w:rPr>
          <w:rFonts w:eastAsia="標楷體"/>
          <w:color w:val="000000" w:themeColor="text1"/>
          <w:sz w:val="23"/>
          <w:szCs w:val="23"/>
        </w:rPr>
        <w:t>)</w:t>
      </w:r>
      <w:r w:rsidRPr="00B42AF3">
        <w:rPr>
          <w:rFonts w:ascii="標楷體" w:eastAsia="標楷體" w:cs="標楷體" w:hint="eastAsia"/>
          <w:color w:val="000000" w:themeColor="text1"/>
          <w:sz w:val="23"/>
          <w:szCs w:val="23"/>
        </w:rPr>
        <w:t>、聘期、升等、解聘、停聘、不續聘、資遣原因之認定、改聘、合聘、延長服務、擴大延攬海外人才</w:t>
      </w:r>
      <w:r w:rsidR="003D757C" w:rsidRPr="00B42AF3">
        <w:rPr>
          <w:rFonts w:ascii="標楷體" w:eastAsia="標楷體" w:cs="標楷體" w:hint="eastAsia"/>
          <w:color w:val="000000" w:themeColor="text1"/>
          <w:sz w:val="23"/>
          <w:szCs w:val="23"/>
        </w:rPr>
        <w:t>、科技部客座、加薪級、兼任教師申請教師資格審查及其他依法令應由學程教評</w:t>
      </w:r>
      <w:r w:rsidRPr="00B42AF3">
        <w:rPr>
          <w:rFonts w:ascii="標楷體" w:eastAsia="標楷體" w:cs="標楷體" w:hint="eastAsia"/>
          <w:color w:val="000000" w:themeColor="text1"/>
          <w:sz w:val="23"/>
          <w:szCs w:val="23"/>
        </w:rPr>
        <w:t>會審議之事項。評審通過議案，應陳院級及校級教師評審委員會審議。</w:t>
      </w:r>
    </w:p>
    <w:p w:rsidR="003D78DE" w:rsidRDefault="003D757C" w:rsidP="004A48E9">
      <w:pPr>
        <w:pStyle w:val="Default"/>
        <w:numPr>
          <w:ilvl w:val="0"/>
          <w:numId w:val="4"/>
        </w:numPr>
        <w:snapToGrid w:val="0"/>
        <w:ind w:leftChars="0" w:firstLineChars="0"/>
        <w:rPr>
          <w:rFonts w:ascii="標楷體" w:eastAsia="標楷體" w:cs="標楷體"/>
          <w:sz w:val="23"/>
          <w:szCs w:val="23"/>
        </w:rPr>
      </w:pPr>
      <w:r w:rsidRPr="00B42AF3">
        <w:rPr>
          <w:rFonts w:ascii="標楷體" w:eastAsia="標楷體" w:cs="標楷體" w:hint="eastAsia"/>
          <w:color w:val="000000" w:themeColor="text1"/>
          <w:sz w:val="23"/>
          <w:szCs w:val="23"/>
        </w:rPr>
        <w:t>學程教評會</w:t>
      </w:r>
      <w:r w:rsidR="00ED2180" w:rsidRPr="00B42AF3">
        <w:rPr>
          <w:rFonts w:ascii="標楷體" w:eastAsia="標楷體" w:cs="標楷體" w:hint="eastAsia"/>
          <w:color w:val="000000" w:themeColor="text1"/>
          <w:sz w:val="23"/>
          <w:szCs w:val="23"/>
        </w:rPr>
        <w:t>置委員</w:t>
      </w:r>
      <w:r w:rsidR="004A195E" w:rsidRPr="00665660">
        <w:rPr>
          <w:rFonts w:ascii="標楷體" w:eastAsia="標楷體" w:hAnsi="標楷體" w:hint="eastAsia"/>
          <w:b/>
          <w:color w:val="000000" w:themeColor="text1"/>
        </w:rPr>
        <w:t>5至9人，由學程專任教師組成，不足時由學程遴選符合專長之委員並簽請院長同意後聘任</w:t>
      </w:r>
      <w:r w:rsidR="00ED2180" w:rsidRPr="00B42AF3">
        <w:rPr>
          <w:rFonts w:ascii="標楷體" w:eastAsia="標楷體" w:cs="標楷體" w:hint="eastAsia"/>
          <w:color w:val="000000" w:themeColor="text1"/>
          <w:sz w:val="23"/>
          <w:szCs w:val="23"/>
        </w:rPr>
        <w:t>，學</w:t>
      </w:r>
      <w:r w:rsidR="00ED2180" w:rsidRPr="00ED2180">
        <w:rPr>
          <w:rFonts w:ascii="標楷體" w:eastAsia="標楷體" w:cs="標楷體" w:hint="eastAsia"/>
          <w:sz w:val="23"/>
          <w:szCs w:val="23"/>
        </w:rPr>
        <w:t>程主任為當然委員兼召集人。</w:t>
      </w:r>
    </w:p>
    <w:p w:rsidR="00ED2180" w:rsidRDefault="003D757C" w:rsidP="00ED2180">
      <w:pPr>
        <w:pStyle w:val="Default"/>
        <w:numPr>
          <w:ilvl w:val="0"/>
          <w:numId w:val="4"/>
        </w:numPr>
        <w:snapToGrid w:val="0"/>
        <w:ind w:leftChars="0" w:left="948" w:hanging="948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>學程教評會開會時以學程主任為召集人兼主席，學程主任因事不能出席會議時，由委員</w:t>
      </w:r>
      <w:r w:rsidR="00ED2180" w:rsidRPr="003D78DE">
        <w:rPr>
          <w:rFonts w:ascii="標楷體" w:eastAsia="標楷體" w:cs="標楷體" w:hint="eastAsia"/>
          <w:sz w:val="23"/>
          <w:szCs w:val="23"/>
        </w:rPr>
        <w:t>互推一人擔任該次會議主席。</w:t>
      </w:r>
    </w:p>
    <w:p w:rsidR="00ED2180" w:rsidRDefault="00ED2180" w:rsidP="00ED2180">
      <w:pPr>
        <w:pStyle w:val="Default"/>
        <w:numPr>
          <w:ilvl w:val="0"/>
          <w:numId w:val="4"/>
        </w:numPr>
        <w:snapToGrid w:val="0"/>
        <w:ind w:leftChars="0" w:left="948" w:hanging="948"/>
        <w:rPr>
          <w:rFonts w:ascii="標楷體" w:eastAsia="標楷體" w:cs="標楷體"/>
          <w:sz w:val="23"/>
          <w:szCs w:val="23"/>
        </w:rPr>
      </w:pPr>
      <w:r w:rsidRPr="003D78DE">
        <w:rPr>
          <w:rFonts w:ascii="標楷體" w:eastAsia="標楷體" w:cs="標楷體" w:hint="eastAsia"/>
          <w:sz w:val="23"/>
          <w:szCs w:val="23"/>
        </w:rPr>
        <w:t>學程教評會會議開會通知，須於開會五天前</w:t>
      </w:r>
      <w:r w:rsidRPr="003D78DE">
        <w:rPr>
          <w:rFonts w:eastAsia="標楷體"/>
          <w:sz w:val="23"/>
          <w:szCs w:val="23"/>
        </w:rPr>
        <w:t>(</w:t>
      </w:r>
      <w:r w:rsidRPr="003D78DE">
        <w:rPr>
          <w:rFonts w:ascii="標楷體" w:eastAsia="標楷體" w:cs="標楷體" w:hint="eastAsia"/>
          <w:sz w:val="23"/>
          <w:szCs w:val="23"/>
        </w:rPr>
        <w:t>含</w:t>
      </w:r>
      <w:r w:rsidRPr="003D78DE">
        <w:rPr>
          <w:rFonts w:eastAsia="標楷體"/>
          <w:sz w:val="23"/>
          <w:szCs w:val="23"/>
        </w:rPr>
        <w:t>)</w:t>
      </w:r>
      <w:r w:rsidRPr="003D78DE">
        <w:rPr>
          <w:rFonts w:ascii="標楷體" w:eastAsia="標楷體" w:cs="標楷體" w:hint="eastAsia"/>
          <w:sz w:val="23"/>
          <w:szCs w:val="23"/>
        </w:rPr>
        <w:t>發出，開會時應有委員二分之一</w:t>
      </w:r>
      <w:r w:rsidRPr="003D78DE">
        <w:rPr>
          <w:rFonts w:eastAsia="標楷體"/>
          <w:sz w:val="23"/>
          <w:szCs w:val="23"/>
        </w:rPr>
        <w:t>(</w:t>
      </w:r>
      <w:r w:rsidRPr="003D78DE">
        <w:rPr>
          <w:rFonts w:ascii="標楷體" w:eastAsia="標楷體" w:cs="標楷體" w:hint="eastAsia"/>
          <w:sz w:val="23"/>
          <w:szCs w:val="23"/>
        </w:rPr>
        <w:t>含</w:t>
      </w:r>
      <w:r w:rsidRPr="003D78DE">
        <w:rPr>
          <w:rFonts w:eastAsia="標楷體"/>
          <w:sz w:val="23"/>
          <w:szCs w:val="23"/>
        </w:rPr>
        <w:t>)</w:t>
      </w:r>
      <w:r w:rsidRPr="00ED2180">
        <w:rPr>
          <w:rFonts w:ascii="標楷體" w:eastAsia="標楷體" w:cs="標楷體" w:hint="eastAsia"/>
          <w:sz w:val="23"/>
          <w:szCs w:val="23"/>
        </w:rPr>
        <w:t xml:space="preserve"> </w:t>
      </w:r>
      <w:r w:rsidRPr="003D78DE">
        <w:rPr>
          <w:rFonts w:ascii="標楷體" w:eastAsia="標楷體" w:cs="標楷體" w:hint="eastAsia"/>
          <w:sz w:val="23"/>
          <w:szCs w:val="23"/>
        </w:rPr>
        <w:t>以上出席始得開議，會議之議案表決以出席委員二分之一</w:t>
      </w:r>
      <w:r w:rsidRPr="003D78DE">
        <w:rPr>
          <w:rFonts w:eastAsia="標楷體"/>
          <w:sz w:val="23"/>
          <w:szCs w:val="23"/>
        </w:rPr>
        <w:t>(</w:t>
      </w:r>
      <w:r w:rsidRPr="003D78DE">
        <w:rPr>
          <w:rFonts w:ascii="標楷體" w:eastAsia="標楷體" w:cs="標楷體" w:hint="eastAsia"/>
          <w:sz w:val="23"/>
          <w:szCs w:val="23"/>
        </w:rPr>
        <w:t>含</w:t>
      </w:r>
      <w:r w:rsidRPr="003D78DE">
        <w:rPr>
          <w:rFonts w:eastAsia="標楷體"/>
          <w:sz w:val="23"/>
          <w:szCs w:val="23"/>
        </w:rPr>
        <w:t>)</w:t>
      </w:r>
      <w:r w:rsidRPr="003D78DE">
        <w:rPr>
          <w:rFonts w:ascii="標楷體" w:eastAsia="標楷體" w:cs="標楷體" w:hint="eastAsia"/>
          <w:sz w:val="23"/>
          <w:szCs w:val="23"/>
        </w:rPr>
        <w:t>以上同意，始得決議通過。但審議解聘、停聘、不續聘等重要事項，應有委員三分之二以上出席及出席委員三分之二以上同意，方得決議。</w:t>
      </w:r>
    </w:p>
    <w:p w:rsidR="00ED2180" w:rsidRPr="00DC5C8F" w:rsidRDefault="00ED2180" w:rsidP="00ED2180">
      <w:pPr>
        <w:pStyle w:val="Default"/>
        <w:numPr>
          <w:ilvl w:val="0"/>
          <w:numId w:val="4"/>
        </w:numPr>
        <w:snapToGrid w:val="0"/>
        <w:ind w:leftChars="0" w:left="948" w:hanging="948"/>
        <w:rPr>
          <w:rFonts w:ascii="標楷體" w:eastAsia="標楷體" w:cs="標楷體"/>
          <w:color w:val="000000" w:themeColor="text1"/>
          <w:sz w:val="23"/>
          <w:szCs w:val="23"/>
        </w:rPr>
      </w:pPr>
      <w:r w:rsidRPr="003D78DE">
        <w:rPr>
          <w:rFonts w:ascii="標楷體" w:eastAsia="標楷體" w:cs="標楷體" w:hint="eastAsia"/>
          <w:sz w:val="23"/>
          <w:szCs w:val="23"/>
        </w:rPr>
        <w:t>評審教師</w:t>
      </w:r>
      <w:r w:rsidR="003D757C" w:rsidRPr="00DC5C8F">
        <w:rPr>
          <w:rFonts w:ascii="標楷體" w:eastAsia="標楷體" w:cs="標楷體" w:hint="eastAsia"/>
          <w:color w:val="000000" w:themeColor="text1"/>
          <w:sz w:val="23"/>
          <w:szCs w:val="23"/>
        </w:rPr>
        <w:t>聘任</w:t>
      </w:r>
      <w:r w:rsidRPr="00DC5C8F">
        <w:rPr>
          <w:rFonts w:ascii="標楷體" w:eastAsia="標楷體" w:cs="標楷體" w:hint="eastAsia"/>
          <w:color w:val="000000" w:themeColor="text1"/>
          <w:sz w:val="23"/>
          <w:szCs w:val="23"/>
        </w:rPr>
        <w:t>或升等議案時，評審委員中至少須有三人職稱較申請人之職稱為高，又申請人為教授級時，評審委員中至少須有三人為教授級，如人數不足得邀請本校或他校符合專長之教授參與出席審議</w:t>
      </w:r>
      <w:r w:rsidR="003D757C" w:rsidRPr="00DC5C8F">
        <w:rPr>
          <w:rFonts w:ascii="標楷體" w:eastAsia="標楷體" w:cs="標楷體" w:hint="eastAsia"/>
          <w:color w:val="000000" w:themeColor="text1"/>
          <w:sz w:val="23"/>
          <w:szCs w:val="23"/>
        </w:rPr>
        <w:t>。審議時，應有全體委員三分之二（含）以上出席，並經具有與申請人</w:t>
      </w:r>
      <w:r w:rsidRPr="00DC5C8F">
        <w:rPr>
          <w:rFonts w:ascii="標楷體" w:eastAsia="標楷體" w:cs="標楷體" w:hint="eastAsia"/>
          <w:color w:val="000000" w:themeColor="text1"/>
          <w:sz w:val="23"/>
          <w:szCs w:val="23"/>
        </w:rPr>
        <w:t>聘</w:t>
      </w:r>
      <w:r w:rsidR="003D757C" w:rsidRPr="00DC5C8F">
        <w:rPr>
          <w:rFonts w:ascii="標楷體" w:eastAsia="標楷體" w:cs="標楷體" w:hint="eastAsia"/>
          <w:color w:val="000000" w:themeColor="text1"/>
          <w:sz w:val="23"/>
          <w:szCs w:val="23"/>
        </w:rPr>
        <w:t>任</w:t>
      </w:r>
      <w:r w:rsidRPr="00DC5C8F">
        <w:rPr>
          <w:rFonts w:ascii="標楷體" w:eastAsia="標楷體" w:cs="標楷體" w:hint="eastAsia"/>
          <w:color w:val="000000" w:themeColor="text1"/>
          <w:sz w:val="23"/>
          <w:szCs w:val="23"/>
        </w:rPr>
        <w:t>或升等同職稱以上出席委員的三分之二（含）以上同意，方得決議。但有關申請人之學位論文、學術著作或作品等專業學術能力之審查，應遵重專業評審（含依本校合法程序之校內外審查結果），不宜以不記名投票做成相反之決議；有關申請人升等議案之教師各項相關資料及評鑑之教學、輔導</w:t>
      </w:r>
      <w:r w:rsidRPr="00DC5C8F">
        <w:rPr>
          <w:rFonts w:ascii="標楷體" w:eastAsia="標楷體" w:hAnsiTheme="minorHAnsi" w:cstheme="minorBidi"/>
          <w:color w:val="000000" w:themeColor="text1"/>
          <w:sz w:val="23"/>
          <w:szCs w:val="23"/>
        </w:rPr>
        <w:t>服務資料予以審查，由該次會議出席委員為之。</w:t>
      </w:r>
    </w:p>
    <w:p w:rsidR="00ED2180" w:rsidRPr="00DC5C8F" w:rsidRDefault="00ED2180" w:rsidP="00ED2180">
      <w:pPr>
        <w:pStyle w:val="Default"/>
        <w:numPr>
          <w:ilvl w:val="0"/>
          <w:numId w:val="4"/>
        </w:numPr>
        <w:snapToGrid w:val="0"/>
        <w:ind w:leftChars="0" w:left="948" w:hanging="948"/>
        <w:rPr>
          <w:rFonts w:ascii="標楷體" w:eastAsia="標楷體" w:cs="標楷體"/>
          <w:color w:val="000000" w:themeColor="text1"/>
          <w:sz w:val="23"/>
          <w:szCs w:val="23"/>
        </w:rPr>
      </w:pPr>
      <w:r w:rsidRPr="00DC5C8F">
        <w:rPr>
          <w:rFonts w:ascii="標楷體" w:eastAsia="標楷體" w:hAnsiTheme="minorHAnsi" w:cstheme="minorBidi"/>
          <w:color w:val="000000" w:themeColor="text1"/>
          <w:sz w:val="23"/>
          <w:szCs w:val="23"/>
        </w:rPr>
        <w:lastRenderedPageBreak/>
        <w:t>評審教師</w:t>
      </w:r>
      <w:r w:rsidR="003D757C" w:rsidRPr="00DC5C8F">
        <w:rPr>
          <w:rFonts w:ascii="標楷體" w:eastAsia="標楷體" w:cs="標楷體" w:hint="eastAsia"/>
          <w:color w:val="000000" w:themeColor="text1"/>
          <w:sz w:val="23"/>
          <w:szCs w:val="23"/>
        </w:rPr>
        <w:t>聘任</w:t>
      </w:r>
      <w:r w:rsidRPr="00DC5C8F">
        <w:rPr>
          <w:rFonts w:ascii="標楷體" w:eastAsia="標楷體" w:hAnsiTheme="minorHAnsi" w:cstheme="minorBidi"/>
          <w:color w:val="000000" w:themeColor="text1"/>
          <w:sz w:val="23"/>
          <w:szCs w:val="23"/>
        </w:rPr>
        <w:t>或升等議案，學程教評會應依本校「教師聘任及升等審查辦法」進行初審，再送院級教師評審委員會複審，並陳校級教師評審委員會最後審核。</w:t>
      </w:r>
    </w:p>
    <w:p w:rsidR="00ED2180" w:rsidRPr="00DC5C8F" w:rsidRDefault="00ED2180" w:rsidP="00ED2180">
      <w:pPr>
        <w:pStyle w:val="Default"/>
        <w:numPr>
          <w:ilvl w:val="0"/>
          <w:numId w:val="4"/>
        </w:numPr>
        <w:snapToGrid w:val="0"/>
        <w:ind w:leftChars="0" w:left="948" w:hanging="948"/>
        <w:rPr>
          <w:rFonts w:ascii="標楷體" w:eastAsia="標楷體" w:cs="標楷體"/>
          <w:color w:val="000000" w:themeColor="text1"/>
          <w:sz w:val="23"/>
          <w:szCs w:val="23"/>
        </w:rPr>
      </w:pPr>
      <w:r w:rsidRPr="00DC5C8F">
        <w:rPr>
          <w:rFonts w:ascii="標楷體" w:eastAsia="標楷體" w:hAnsiTheme="minorHAnsi" w:cstheme="minorBidi"/>
          <w:color w:val="000000" w:themeColor="text1"/>
          <w:sz w:val="23"/>
          <w:szCs w:val="23"/>
        </w:rPr>
        <w:t>升等評審項目及標準如下：</w:t>
      </w:r>
    </w:p>
    <w:p w:rsidR="00B91A9D" w:rsidRPr="00DC5C8F" w:rsidRDefault="00B91A9D" w:rsidP="00B91A9D">
      <w:pPr>
        <w:pStyle w:val="a7"/>
        <w:numPr>
          <w:ilvl w:val="0"/>
          <w:numId w:val="5"/>
        </w:numPr>
        <w:autoSpaceDE w:val="0"/>
        <w:autoSpaceDN w:val="0"/>
        <w:adjustRightInd w:val="0"/>
        <w:snapToGrid w:val="0"/>
        <w:ind w:leftChars="0" w:firstLineChars="0"/>
        <w:rPr>
          <w:rFonts w:ascii="標楷體" w:eastAsia="標楷體" w:hAnsiTheme="minorHAnsi" w:cstheme="minorBidi"/>
          <w:color w:val="000000" w:themeColor="text1"/>
          <w:kern w:val="0"/>
          <w:sz w:val="23"/>
          <w:szCs w:val="23"/>
        </w:rPr>
      </w:pPr>
      <w:r w:rsidRPr="00DC5C8F">
        <w:rPr>
          <w:rFonts w:ascii="標楷體" w:eastAsia="標楷體" w:hAnsiTheme="minorHAnsi" w:cstheme="minorBidi"/>
          <w:color w:val="000000" w:themeColor="text1"/>
          <w:kern w:val="0"/>
          <w:sz w:val="23"/>
          <w:szCs w:val="23"/>
        </w:rPr>
        <w:t>評審項目：</w:t>
      </w:r>
    </w:p>
    <w:p w:rsidR="00B91A9D" w:rsidRPr="00DC5C8F" w:rsidRDefault="00B91A9D" w:rsidP="00B91A9D">
      <w:pPr>
        <w:pStyle w:val="a7"/>
        <w:numPr>
          <w:ilvl w:val="0"/>
          <w:numId w:val="7"/>
        </w:numPr>
        <w:autoSpaceDE w:val="0"/>
        <w:autoSpaceDN w:val="0"/>
        <w:adjustRightInd w:val="0"/>
        <w:snapToGrid w:val="0"/>
        <w:ind w:leftChars="0" w:firstLineChars="0"/>
        <w:rPr>
          <w:rFonts w:ascii="標楷體" w:eastAsia="標楷體" w:cs="標楷體"/>
          <w:color w:val="000000" w:themeColor="text1"/>
          <w:kern w:val="0"/>
          <w:sz w:val="23"/>
          <w:szCs w:val="23"/>
        </w:rPr>
      </w:pPr>
      <w:r w:rsidRPr="00DC5C8F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教學績效</w:t>
      </w:r>
    </w:p>
    <w:p w:rsidR="00B91A9D" w:rsidRPr="00DC5C8F" w:rsidRDefault="00B91A9D" w:rsidP="00B91A9D">
      <w:pPr>
        <w:pStyle w:val="a7"/>
        <w:numPr>
          <w:ilvl w:val="0"/>
          <w:numId w:val="7"/>
        </w:numPr>
        <w:autoSpaceDE w:val="0"/>
        <w:autoSpaceDN w:val="0"/>
        <w:adjustRightInd w:val="0"/>
        <w:snapToGrid w:val="0"/>
        <w:ind w:leftChars="0" w:firstLineChars="0"/>
        <w:rPr>
          <w:rFonts w:ascii="標楷體" w:eastAsia="標楷體" w:cs="標楷體"/>
          <w:color w:val="000000" w:themeColor="text1"/>
          <w:kern w:val="0"/>
          <w:sz w:val="23"/>
          <w:szCs w:val="23"/>
        </w:rPr>
      </w:pPr>
      <w:r w:rsidRPr="00DC5C8F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輔導及服務表現</w:t>
      </w:r>
    </w:p>
    <w:p w:rsidR="00B91A9D" w:rsidRPr="00DC5C8F" w:rsidRDefault="00B91A9D" w:rsidP="00B91A9D">
      <w:pPr>
        <w:pStyle w:val="a7"/>
        <w:numPr>
          <w:ilvl w:val="0"/>
          <w:numId w:val="7"/>
        </w:numPr>
        <w:autoSpaceDE w:val="0"/>
        <w:autoSpaceDN w:val="0"/>
        <w:adjustRightInd w:val="0"/>
        <w:snapToGrid w:val="0"/>
        <w:ind w:leftChars="0" w:firstLineChars="0"/>
        <w:rPr>
          <w:rFonts w:ascii="標楷體" w:eastAsia="標楷體" w:cs="標楷體"/>
          <w:color w:val="000000" w:themeColor="text1"/>
          <w:kern w:val="0"/>
          <w:sz w:val="23"/>
          <w:szCs w:val="23"/>
        </w:rPr>
      </w:pPr>
      <w:r w:rsidRPr="00DC5C8F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專門著作</w:t>
      </w:r>
      <w:r w:rsidRPr="00DC5C8F">
        <w:rPr>
          <w:rFonts w:eastAsia="標楷體"/>
          <w:color w:val="000000" w:themeColor="text1"/>
          <w:kern w:val="0"/>
          <w:sz w:val="23"/>
          <w:szCs w:val="23"/>
        </w:rPr>
        <w:t>(</w:t>
      </w:r>
      <w:r w:rsidRPr="00DC5C8F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或技術報告、作品、成就證明)</w:t>
      </w:r>
    </w:p>
    <w:p w:rsidR="00B91A9D" w:rsidRPr="00DC5C8F" w:rsidRDefault="00B91A9D" w:rsidP="00B91A9D">
      <w:pPr>
        <w:pStyle w:val="a7"/>
        <w:numPr>
          <w:ilvl w:val="0"/>
          <w:numId w:val="5"/>
        </w:numPr>
        <w:autoSpaceDE w:val="0"/>
        <w:autoSpaceDN w:val="0"/>
        <w:adjustRightInd w:val="0"/>
        <w:snapToGrid w:val="0"/>
        <w:ind w:leftChars="0" w:firstLineChars="0"/>
        <w:rPr>
          <w:rFonts w:ascii="標楷體" w:eastAsia="標楷體" w:cs="標楷體"/>
          <w:color w:val="000000" w:themeColor="text1"/>
          <w:kern w:val="0"/>
          <w:sz w:val="23"/>
          <w:szCs w:val="23"/>
        </w:rPr>
      </w:pPr>
      <w:r w:rsidRPr="00DC5C8F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評審標準辦法：</w:t>
      </w:r>
    </w:p>
    <w:p w:rsidR="00B91A9D" w:rsidRPr="00DC5C8F" w:rsidRDefault="00B91A9D" w:rsidP="00B91A9D">
      <w:pPr>
        <w:pStyle w:val="a7"/>
        <w:autoSpaceDE w:val="0"/>
        <w:autoSpaceDN w:val="0"/>
        <w:adjustRightInd w:val="0"/>
        <w:snapToGrid w:val="0"/>
        <w:ind w:leftChars="0" w:left="1560" w:firstLineChars="0" w:firstLine="0"/>
        <w:rPr>
          <w:rFonts w:ascii="標楷體" w:eastAsia="標楷體" w:hAnsiTheme="minorHAnsi" w:cstheme="minorBidi"/>
          <w:color w:val="000000" w:themeColor="text1"/>
          <w:kern w:val="0"/>
          <w:sz w:val="23"/>
          <w:szCs w:val="23"/>
        </w:rPr>
      </w:pPr>
      <w:r w:rsidRPr="00DC5C8F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教師教學、輔導及服務之評審悉依本校「教師評鑑辦法」辦理，教師近三年教師評鑑之教學、輔導服務二項成績之平均分數</w:t>
      </w:r>
      <w:r w:rsidRPr="00DC5C8F">
        <w:rPr>
          <w:rFonts w:eastAsia="標楷體"/>
          <w:color w:val="000000" w:themeColor="text1"/>
          <w:kern w:val="0"/>
          <w:sz w:val="23"/>
          <w:szCs w:val="23"/>
        </w:rPr>
        <w:t>(</w:t>
      </w:r>
      <w:r w:rsidRPr="00DC5C8F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在校未達三年或受評未達三次者，以實際受評次數計算</w:t>
      </w:r>
      <w:r w:rsidRPr="00DC5C8F">
        <w:rPr>
          <w:rFonts w:eastAsia="標楷體"/>
          <w:color w:val="000000" w:themeColor="text1"/>
          <w:kern w:val="0"/>
          <w:sz w:val="23"/>
          <w:szCs w:val="23"/>
        </w:rPr>
        <w:t>)</w:t>
      </w:r>
      <w:r w:rsidRPr="00DC5C8F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，須達</w:t>
      </w:r>
      <w:r w:rsidRPr="00DC5C8F">
        <w:rPr>
          <w:rFonts w:eastAsia="標楷體"/>
          <w:color w:val="000000" w:themeColor="text1"/>
          <w:kern w:val="0"/>
          <w:sz w:val="23"/>
          <w:szCs w:val="23"/>
        </w:rPr>
        <w:t>75</w:t>
      </w:r>
      <w:r w:rsidRPr="00DC5C8F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分</w:t>
      </w:r>
      <w:r w:rsidRPr="00DC5C8F">
        <w:rPr>
          <w:rFonts w:eastAsia="標楷體"/>
          <w:color w:val="000000" w:themeColor="text1"/>
          <w:kern w:val="0"/>
          <w:sz w:val="23"/>
          <w:szCs w:val="23"/>
        </w:rPr>
        <w:t>(</w:t>
      </w:r>
      <w:r w:rsidRPr="00DC5C8F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含</w:t>
      </w:r>
      <w:r w:rsidRPr="00DC5C8F">
        <w:rPr>
          <w:rFonts w:eastAsia="標楷體"/>
          <w:color w:val="000000" w:themeColor="text1"/>
          <w:kern w:val="0"/>
          <w:sz w:val="23"/>
          <w:szCs w:val="23"/>
        </w:rPr>
        <w:t>)</w:t>
      </w:r>
      <w:r w:rsidRPr="00DC5C8F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以上始為及格。學術著作之評審依本校「教師聘任及升等審查辦法」辦理。教師升等教授申請教育部資格審查時，其教學、輔導及服務成績佔總成績之</w:t>
      </w:r>
      <w:r w:rsidRPr="00DC5C8F">
        <w:rPr>
          <w:rFonts w:eastAsia="標楷體"/>
          <w:color w:val="000000" w:themeColor="text1"/>
          <w:kern w:val="0"/>
          <w:sz w:val="23"/>
          <w:szCs w:val="23"/>
        </w:rPr>
        <w:t>20%</w:t>
      </w:r>
      <w:r w:rsidRPr="00DC5C8F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，著作研究成績佔</w:t>
      </w:r>
      <w:r w:rsidRPr="00DC5C8F">
        <w:rPr>
          <w:rFonts w:eastAsia="標楷體"/>
          <w:color w:val="000000" w:themeColor="text1"/>
          <w:kern w:val="0"/>
          <w:sz w:val="23"/>
          <w:szCs w:val="23"/>
        </w:rPr>
        <w:t>80%</w:t>
      </w:r>
      <w:r w:rsidRPr="00DC5C8F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。</w:t>
      </w:r>
    </w:p>
    <w:p w:rsidR="00B91A9D" w:rsidRPr="00DC5C8F" w:rsidRDefault="00B91A9D" w:rsidP="00ED2180">
      <w:pPr>
        <w:pStyle w:val="Default"/>
        <w:numPr>
          <w:ilvl w:val="0"/>
          <w:numId w:val="4"/>
        </w:numPr>
        <w:snapToGrid w:val="0"/>
        <w:ind w:leftChars="0" w:left="948" w:hanging="948"/>
        <w:rPr>
          <w:rFonts w:ascii="標楷體" w:eastAsia="標楷體" w:cs="標楷體"/>
          <w:color w:val="000000" w:themeColor="text1"/>
          <w:sz w:val="23"/>
          <w:szCs w:val="23"/>
        </w:rPr>
      </w:pPr>
      <w:r w:rsidRPr="00DC5C8F">
        <w:rPr>
          <w:rFonts w:ascii="標楷體" w:eastAsia="標楷體" w:cs="標楷體" w:hint="eastAsia"/>
          <w:color w:val="000000" w:themeColor="text1"/>
          <w:sz w:val="23"/>
          <w:szCs w:val="23"/>
        </w:rPr>
        <w:t>教育部授權本校須自審教師資格審查程序：</w:t>
      </w:r>
    </w:p>
    <w:p w:rsidR="00B91A9D" w:rsidRPr="00DC5C8F" w:rsidRDefault="00B91A9D" w:rsidP="00B91A9D">
      <w:pPr>
        <w:pStyle w:val="Default"/>
        <w:numPr>
          <w:ilvl w:val="0"/>
          <w:numId w:val="8"/>
        </w:numPr>
        <w:snapToGrid w:val="0"/>
        <w:ind w:leftChars="0" w:firstLineChars="0"/>
        <w:rPr>
          <w:rFonts w:ascii="標楷體" w:eastAsia="標楷體" w:cs="標楷體"/>
          <w:color w:val="000000" w:themeColor="text1"/>
          <w:sz w:val="23"/>
          <w:szCs w:val="23"/>
        </w:rPr>
      </w:pPr>
      <w:r w:rsidRPr="00DC5C8F">
        <w:rPr>
          <w:rFonts w:ascii="標楷體" w:eastAsia="標楷體" w:cs="標楷體" w:hint="eastAsia"/>
          <w:color w:val="000000" w:themeColor="text1"/>
          <w:sz w:val="23"/>
          <w:szCs w:val="23"/>
        </w:rPr>
        <w:t>以學位送審講師、助理教授資格者</w:t>
      </w:r>
    </w:p>
    <w:p w:rsidR="00B91A9D" w:rsidRPr="00DC5C8F" w:rsidRDefault="00B91A9D" w:rsidP="00B91A9D">
      <w:pPr>
        <w:pStyle w:val="Default"/>
        <w:numPr>
          <w:ilvl w:val="0"/>
          <w:numId w:val="9"/>
        </w:numPr>
        <w:snapToGrid w:val="0"/>
        <w:ind w:leftChars="0" w:firstLineChars="0"/>
        <w:rPr>
          <w:rFonts w:ascii="標楷體" w:eastAsia="標楷體" w:cs="標楷體"/>
          <w:color w:val="000000" w:themeColor="text1"/>
          <w:sz w:val="23"/>
          <w:szCs w:val="23"/>
        </w:rPr>
      </w:pPr>
      <w:r w:rsidRPr="00DC5C8F">
        <w:rPr>
          <w:rFonts w:ascii="標楷體" w:eastAsia="標楷體" w:cs="標楷體" w:hint="eastAsia"/>
          <w:color w:val="000000" w:themeColor="text1"/>
          <w:sz w:val="23"/>
          <w:szCs w:val="23"/>
        </w:rPr>
        <w:t>學程教評會應針對申請送審教師之資格、教學、研究及服務表現進行審查（新聘教師不需審查教學、服務表現）。審查升等委員會，應由申請升等職級為高之專任教師組成。如申請升等者之服務單位的教授、副教授、助理教授人數未超過三人，應先諮議院級及校級教師評審委員會，遴選適當人員參與組成升等審查委員會。兩系</w:t>
      </w:r>
      <w:r w:rsidRPr="00DC5C8F">
        <w:rPr>
          <w:rFonts w:eastAsia="標楷體"/>
          <w:color w:val="000000" w:themeColor="text1"/>
          <w:sz w:val="23"/>
          <w:szCs w:val="23"/>
        </w:rPr>
        <w:t>(</w:t>
      </w:r>
      <w:r w:rsidRPr="00DC5C8F">
        <w:rPr>
          <w:rFonts w:ascii="標楷體" w:eastAsia="標楷體" w:cs="標楷體" w:hint="eastAsia"/>
          <w:color w:val="000000" w:themeColor="text1"/>
          <w:sz w:val="23"/>
          <w:szCs w:val="23"/>
        </w:rPr>
        <w:t>所</w:t>
      </w:r>
      <w:r w:rsidRPr="00DC5C8F">
        <w:rPr>
          <w:rFonts w:eastAsia="標楷體"/>
          <w:color w:val="000000" w:themeColor="text1"/>
          <w:sz w:val="23"/>
          <w:szCs w:val="23"/>
        </w:rPr>
        <w:t>)</w:t>
      </w:r>
      <w:r w:rsidRPr="00DC5C8F">
        <w:rPr>
          <w:rFonts w:ascii="標楷體" w:eastAsia="標楷體" w:cs="標楷體" w:hint="eastAsia"/>
          <w:color w:val="000000" w:themeColor="text1"/>
          <w:sz w:val="23"/>
          <w:szCs w:val="23"/>
        </w:rPr>
        <w:t>合聘之教師升等程序，由主聘單位辦理審定之。</w:t>
      </w:r>
    </w:p>
    <w:p w:rsidR="00B91A9D" w:rsidRPr="00DC5C8F" w:rsidRDefault="00B91A9D" w:rsidP="00B91A9D">
      <w:pPr>
        <w:pStyle w:val="Default"/>
        <w:numPr>
          <w:ilvl w:val="0"/>
          <w:numId w:val="9"/>
        </w:numPr>
        <w:snapToGrid w:val="0"/>
        <w:ind w:leftChars="0" w:firstLineChars="0"/>
        <w:rPr>
          <w:rFonts w:ascii="標楷體" w:eastAsia="標楷體" w:cs="標楷體"/>
          <w:color w:val="000000" w:themeColor="text1"/>
          <w:sz w:val="23"/>
          <w:szCs w:val="23"/>
        </w:rPr>
      </w:pPr>
      <w:r w:rsidRPr="00DC5C8F">
        <w:rPr>
          <w:rFonts w:ascii="標楷體" w:eastAsia="標楷體" w:cs="標楷體" w:hint="eastAsia"/>
          <w:color w:val="000000" w:themeColor="text1"/>
          <w:sz w:val="23"/>
          <w:szCs w:val="23"/>
        </w:rPr>
        <w:t>學程教評會審查申請人以學位論文及相關著作等基本形式條件，由院級教師評審委員會推薦五至七位外審委員名單，陳送校長。由校長增刪外審名單並排序後，再交由人事室依序共送校外三位學者專家外審；外審結果中至少二位審查委員之評分各達七十分以上，方算外審通過。通過後提交院級教師評審委員會複審。</w:t>
      </w:r>
    </w:p>
    <w:p w:rsidR="00B91A9D" w:rsidRPr="00DC5C8F" w:rsidRDefault="00B91A9D" w:rsidP="00B91A9D">
      <w:pPr>
        <w:pStyle w:val="Default"/>
        <w:numPr>
          <w:ilvl w:val="0"/>
          <w:numId w:val="8"/>
        </w:numPr>
        <w:snapToGrid w:val="0"/>
        <w:ind w:leftChars="0" w:firstLineChars="0"/>
        <w:rPr>
          <w:rFonts w:ascii="標楷體" w:eastAsia="標楷體" w:cs="標楷體"/>
          <w:color w:val="000000" w:themeColor="text1"/>
          <w:sz w:val="23"/>
          <w:szCs w:val="23"/>
        </w:rPr>
      </w:pPr>
      <w:r w:rsidRPr="00DC5C8F">
        <w:rPr>
          <w:rFonts w:ascii="標楷體" w:eastAsia="標楷體" w:hAnsiTheme="minorHAnsi" w:cstheme="minorBidi"/>
          <w:color w:val="000000" w:themeColor="text1"/>
          <w:sz w:val="23"/>
          <w:szCs w:val="23"/>
        </w:rPr>
        <w:t>以專門著作、技術報告或作品、成就證明升等助理教授資格、副教授者</w:t>
      </w:r>
    </w:p>
    <w:p w:rsidR="009C287D" w:rsidRPr="00DC5C8F" w:rsidRDefault="00B91A9D" w:rsidP="00B91A9D">
      <w:pPr>
        <w:pStyle w:val="Default"/>
        <w:numPr>
          <w:ilvl w:val="0"/>
          <w:numId w:val="10"/>
        </w:numPr>
        <w:snapToGrid w:val="0"/>
        <w:ind w:leftChars="0" w:firstLineChars="0"/>
        <w:rPr>
          <w:rFonts w:ascii="標楷體" w:eastAsia="標楷體" w:cs="標楷體"/>
          <w:color w:val="000000" w:themeColor="text1"/>
          <w:sz w:val="23"/>
          <w:szCs w:val="23"/>
        </w:rPr>
      </w:pPr>
      <w:r w:rsidRPr="00DC5C8F">
        <w:rPr>
          <w:rFonts w:ascii="標楷體" w:eastAsia="標楷體" w:cs="標楷體" w:hint="eastAsia"/>
          <w:color w:val="000000" w:themeColor="text1"/>
          <w:sz w:val="23"/>
          <w:szCs w:val="23"/>
        </w:rPr>
        <w:t>學程教評會應就教師各項相關資料及教師評鑑之教學、輔導服務資料予以審查。升等審查委員會，應由高於或與申請升等職級相同之專任教師組成。如申請升等者之服務單位中，高於或與申請升等職級相同之專任</w:t>
      </w:r>
      <w:r w:rsidRPr="00DC5C8F">
        <w:rPr>
          <w:rFonts w:ascii="標楷體" w:eastAsia="標楷體" w:cs="標楷體" w:hint="eastAsia"/>
          <w:color w:val="000000" w:themeColor="text1"/>
          <w:sz w:val="23"/>
          <w:szCs w:val="23"/>
        </w:rPr>
        <w:lastRenderedPageBreak/>
        <w:t>教師人數未超過三位，應先諮議院級及校級教師評審委員會，遴選適當人員參與組成升等審查委員會。兩系所合聘之教師，由主聘單位辦理升等審定。</w:t>
      </w:r>
    </w:p>
    <w:p w:rsidR="00B91A9D" w:rsidRPr="00DC5C8F" w:rsidRDefault="009C287D" w:rsidP="00ED2180">
      <w:pPr>
        <w:pStyle w:val="Default"/>
        <w:numPr>
          <w:ilvl w:val="0"/>
          <w:numId w:val="4"/>
        </w:numPr>
        <w:snapToGrid w:val="0"/>
        <w:ind w:leftChars="0" w:left="948" w:hanging="948"/>
        <w:rPr>
          <w:rFonts w:ascii="標楷體" w:eastAsia="標楷體" w:cs="標楷體"/>
          <w:color w:val="000000" w:themeColor="text1"/>
          <w:sz w:val="23"/>
          <w:szCs w:val="23"/>
        </w:rPr>
      </w:pPr>
      <w:r w:rsidRPr="00DC5C8F">
        <w:rPr>
          <w:rFonts w:ascii="標楷體" w:eastAsia="標楷體" w:cs="標楷體" w:hint="eastAsia"/>
          <w:color w:val="000000" w:themeColor="text1"/>
          <w:sz w:val="23"/>
          <w:szCs w:val="23"/>
        </w:rPr>
        <w:t>學程教評會委員於審查有關當事人、配偶及三等親內親屬</w:t>
      </w:r>
      <w:r w:rsidR="00547184" w:rsidRPr="00DC5C8F">
        <w:rPr>
          <w:rFonts w:ascii="標楷體" w:eastAsia="標楷體" w:cs="標楷體" w:hint="eastAsia"/>
          <w:color w:val="000000" w:themeColor="text1"/>
          <w:sz w:val="23"/>
          <w:szCs w:val="23"/>
        </w:rPr>
        <w:t>之事項時，應自行迴避，且不得參與此案表決。如主席為迴避委員時，由委員</w:t>
      </w:r>
      <w:r w:rsidRPr="00DC5C8F">
        <w:rPr>
          <w:rFonts w:ascii="標楷體" w:eastAsia="標楷體" w:cs="標楷體" w:hint="eastAsia"/>
          <w:color w:val="000000" w:themeColor="text1"/>
          <w:sz w:val="23"/>
          <w:szCs w:val="23"/>
        </w:rPr>
        <w:t>互推一人擔任該次會議</w:t>
      </w:r>
      <w:r w:rsidR="00547184" w:rsidRPr="00DC5C8F">
        <w:rPr>
          <w:rFonts w:ascii="標楷體" w:eastAsia="標楷體" w:cs="標楷體" w:hint="eastAsia"/>
          <w:color w:val="000000" w:themeColor="text1"/>
          <w:sz w:val="23"/>
          <w:szCs w:val="23"/>
        </w:rPr>
        <w:t>之主席。未自行迴避</w:t>
      </w:r>
      <w:r w:rsidRPr="00DC5C8F">
        <w:rPr>
          <w:rFonts w:ascii="標楷體" w:eastAsia="標楷體" w:cs="標楷體" w:hint="eastAsia"/>
          <w:color w:val="000000" w:themeColor="text1"/>
          <w:sz w:val="23"/>
          <w:szCs w:val="23"/>
        </w:rPr>
        <w:t>者，主席得請該委員迴</w:t>
      </w:r>
      <w:r w:rsidR="00547184" w:rsidRPr="00DC5C8F">
        <w:rPr>
          <w:rFonts w:ascii="標楷體" w:eastAsia="標楷體" w:cs="標楷體" w:hint="eastAsia"/>
          <w:color w:val="000000" w:themeColor="text1"/>
          <w:sz w:val="23"/>
          <w:szCs w:val="23"/>
        </w:rPr>
        <w:t>避，該迴避委員不計入應出席委員之人數。若有委員經提出應迴避時，</w:t>
      </w:r>
      <w:r w:rsidRPr="00DC5C8F">
        <w:rPr>
          <w:rFonts w:ascii="標楷體" w:eastAsia="標楷體" w:cs="標楷體" w:hint="eastAsia"/>
          <w:color w:val="000000" w:themeColor="text1"/>
          <w:sz w:val="23"/>
          <w:szCs w:val="23"/>
        </w:rPr>
        <w:t>以超過二分之一以上出席委員決議之。</w:t>
      </w:r>
    </w:p>
    <w:p w:rsidR="009C287D" w:rsidRPr="00DC5C8F" w:rsidRDefault="009C287D" w:rsidP="00ED2180">
      <w:pPr>
        <w:pStyle w:val="Default"/>
        <w:numPr>
          <w:ilvl w:val="0"/>
          <w:numId w:val="4"/>
        </w:numPr>
        <w:snapToGrid w:val="0"/>
        <w:ind w:leftChars="0" w:left="948" w:hanging="948"/>
        <w:rPr>
          <w:rFonts w:ascii="標楷體" w:eastAsia="標楷體" w:cs="標楷體"/>
          <w:color w:val="000000" w:themeColor="text1"/>
          <w:sz w:val="23"/>
          <w:szCs w:val="23"/>
        </w:rPr>
      </w:pPr>
      <w:r w:rsidRPr="00DC5C8F">
        <w:rPr>
          <w:rFonts w:ascii="標楷體" w:eastAsia="標楷體" w:cs="標楷體" w:hint="eastAsia"/>
          <w:color w:val="000000" w:themeColor="text1"/>
          <w:sz w:val="23"/>
          <w:szCs w:val="23"/>
        </w:rPr>
        <w:t>學程教評會會議開會時，得視需要邀請相關人員列席報告或說明。</w:t>
      </w:r>
    </w:p>
    <w:p w:rsidR="009C287D" w:rsidRPr="00DC5C8F" w:rsidRDefault="009C287D" w:rsidP="00ED2180">
      <w:pPr>
        <w:pStyle w:val="Default"/>
        <w:numPr>
          <w:ilvl w:val="0"/>
          <w:numId w:val="4"/>
        </w:numPr>
        <w:snapToGrid w:val="0"/>
        <w:ind w:leftChars="0" w:left="948" w:hanging="948"/>
        <w:rPr>
          <w:rFonts w:ascii="標楷體" w:eastAsia="標楷體" w:cs="標楷體"/>
          <w:color w:val="000000" w:themeColor="text1"/>
          <w:sz w:val="23"/>
          <w:szCs w:val="23"/>
        </w:rPr>
      </w:pPr>
      <w:r w:rsidRPr="00DC5C8F">
        <w:rPr>
          <w:rFonts w:ascii="標楷體" w:eastAsia="標楷體" w:cs="標楷體" w:hint="eastAsia"/>
          <w:color w:val="000000" w:themeColor="text1"/>
          <w:sz w:val="23"/>
          <w:szCs w:val="23"/>
        </w:rPr>
        <w:t>學程教評會委員因事不能出席會議而請假時，不得由其他人員代理，但可以書面表達意見。</w:t>
      </w:r>
    </w:p>
    <w:p w:rsidR="009C287D" w:rsidRPr="00DC5C8F" w:rsidRDefault="009C287D" w:rsidP="00ED2180">
      <w:pPr>
        <w:pStyle w:val="Default"/>
        <w:numPr>
          <w:ilvl w:val="0"/>
          <w:numId w:val="4"/>
        </w:numPr>
        <w:snapToGrid w:val="0"/>
        <w:ind w:leftChars="0" w:left="948" w:hanging="948"/>
        <w:rPr>
          <w:rFonts w:ascii="標楷體" w:eastAsia="標楷體" w:cs="標楷體"/>
          <w:color w:val="000000" w:themeColor="text1"/>
          <w:sz w:val="23"/>
          <w:szCs w:val="23"/>
        </w:rPr>
      </w:pPr>
      <w:r w:rsidRPr="00DC5C8F">
        <w:rPr>
          <w:rFonts w:ascii="標楷體" w:eastAsia="標楷體" w:cs="標楷體" w:hint="eastAsia"/>
          <w:color w:val="000000" w:themeColor="text1"/>
          <w:sz w:val="23"/>
          <w:szCs w:val="23"/>
        </w:rPr>
        <w:t>學程教評會委員參與開會之評審過程中，對於委員之</w:t>
      </w:r>
      <w:r w:rsidR="00547184" w:rsidRPr="00DC5C8F">
        <w:rPr>
          <w:rFonts w:ascii="標楷體" w:eastAsia="標楷體" w:cs="標楷體" w:hint="eastAsia"/>
          <w:color w:val="000000" w:themeColor="text1"/>
          <w:sz w:val="23"/>
          <w:szCs w:val="23"/>
        </w:rPr>
        <w:t>發言及因參與評審所知他人隱私之事項，應嚴守秘密，以維他人權益。</w:t>
      </w:r>
      <w:r w:rsidRPr="00DC5C8F">
        <w:rPr>
          <w:rFonts w:ascii="標楷體" w:eastAsia="標楷體" w:cs="標楷體" w:hint="eastAsia"/>
          <w:color w:val="000000" w:themeColor="text1"/>
          <w:sz w:val="23"/>
          <w:szCs w:val="23"/>
        </w:rPr>
        <w:t>委員</w:t>
      </w:r>
      <w:r w:rsidR="00547184" w:rsidRPr="00DC5C8F">
        <w:rPr>
          <w:rFonts w:ascii="標楷體" w:eastAsia="標楷體" w:cs="標楷體" w:hint="eastAsia"/>
          <w:color w:val="000000" w:themeColor="text1"/>
          <w:sz w:val="23"/>
          <w:szCs w:val="23"/>
        </w:rPr>
        <w:t>如有</w:t>
      </w:r>
      <w:r w:rsidRPr="00DC5C8F">
        <w:rPr>
          <w:rFonts w:ascii="標楷體" w:eastAsia="標楷體" w:cs="標楷體" w:hint="eastAsia"/>
          <w:color w:val="000000" w:themeColor="text1"/>
          <w:sz w:val="23"/>
          <w:szCs w:val="23"/>
        </w:rPr>
        <w:t>違反而產生糾紛時，應自行負擔後果及相關責任。</w:t>
      </w:r>
    </w:p>
    <w:p w:rsidR="009C287D" w:rsidRPr="00DC5C8F" w:rsidRDefault="009C287D" w:rsidP="00ED2180">
      <w:pPr>
        <w:pStyle w:val="Default"/>
        <w:numPr>
          <w:ilvl w:val="0"/>
          <w:numId w:val="4"/>
        </w:numPr>
        <w:snapToGrid w:val="0"/>
        <w:ind w:leftChars="0" w:left="948" w:hanging="948"/>
        <w:rPr>
          <w:rFonts w:ascii="標楷體" w:eastAsia="標楷體" w:cs="標楷體"/>
          <w:color w:val="000000" w:themeColor="text1"/>
          <w:sz w:val="23"/>
          <w:szCs w:val="23"/>
        </w:rPr>
      </w:pPr>
      <w:r w:rsidRPr="00DC5C8F">
        <w:rPr>
          <w:rFonts w:ascii="標楷體" w:eastAsia="標楷體" w:cs="標楷體" w:hint="eastAsia"/>
          <w:color w:val="000000" w:themeColor="text1"/>
          <w:sz w:val="23"/>
          <w:szCs w:val="23"/>
        </w:rPr>
        <w:t>教師對學程教評會所作決議如有不服，得於收到會議紀錄通知之次日起十五日內，以書面敘明理由向院教評會提出申覆。</w:t>
      </w:r>
    </w:p>
    <w:p w:rsidR="009C287D" w:rsidRPr="00DC5C8F" w:rsidRDefault="00547184" w:rsidP="00ED2180">
      <w:pPr>
        <w:pStyle w:val="Default"/>
        <w:numPr>
          <w:ilvl w:val="0"/>
          <w:numId w:val="4"/>
        </w:numPr>
        <w:snapToGrid w:val="0"/>
        <w:ind w:leftChars="0" w:left="948" w:hanging="948"/>
        <w:rPr>
          <w:rFonts w:ascii="標楷體" w:eastAsia="標楷體" w:cs="標楷體"/>
          <w:color w:val="000000" w:themeColor="text1"/>
          <w:sz w:val="23"/>
          <w:szCs w:val="23"/>
        </w:rPr>
      </w:pPr>
      <w:r w:rsidRPr="00DC5C8F">
        <w:rPr>
          <w:rFonts w:ascii="標楷體" w:eastAsia="標楷體" w:cs="標楷體" w:hint="eastAsia"/>
          <w:color w:val="000000" w:themeColor="text1"/>
          <w:sz w:val="23"/>
          <w:szCs w:val="23"/>
        </w:rPr>
        <w:t>有關教師解聘、停聘及不續聘案如事證明確，而學程教評</w:t>
      </w:r>
      <w:r w:rsidR="009C287D" w:rsidRPr="00DC5C8F">
        <w:rPr>
          <w:rFonts w:ascii="標楷體" w:eastAsia="標楷體" w:cs="標楷體" w:hint="eastAsia"/>
          <w:color w:val="000000" w:themeColor="text1"/>
          <w:sz w:val="23"/>
          <w:szCs w:val="23"/>
        </w:rPr>
        <w:t>會所作決議</w:t>
      </w:r>
      <w:r w:rsidRPr="00DC5C8F">
        <w:rPr>
          <w:rFonts w:ascii="標楷體" w:eastAsia="標楷體" w:cs="標楷體" w:hint="eastAsia"/>
          <w:color w:val="000000" w:themeColor="text1"/>
          <w:sz w:val="23"/>
          <w:szCs w:val="23"/>
        </w:rPr>
        <w:t>與法令</w:t>
      </w:r>
      <w:r w:rsidR="005F2384" w:rsidRPr="00DC5C8F">
        <w:rPr>
          <w:rFonts w:ascii="標楷體" w:eastAsia="標楷體" w:cs="標楷體" w:hint="eastAsia"/>
          <w:color w:val="000000" w:themeColor="text1"/>
          <w:sz w:val="23"/>
          <w:szCs w:val="23"/>
        </w:rPr>
        <w:t>規定明顯不合或顯有不當時，院級或校級教師評審委員會得逕依規定審議變更之。</w:t>
      </w:r>
    </w:p>
    <w:p w:rsidR="005F2384" w:rsidRPr="00DC5C8F" w:rsidRDefault="005F2384" w:rsidP="00ED2180">
      <w:pPr>
        <w:pStyle w:val="Default"/>
        <w:numPr>
          <w:ilvl w:val="0"/>
          <w:numId w:val="4"/>
        </w:numPr>
        <w:snapToGrid w:val="0"/>
        <w:ind w:leftChars="0" w:left="948" w:hanging="948"/>
        <w:rPr>
          <w:rFonts w:ascii="標楷體" w:eastAsia="標楷體" w:cs="標楷體"/>
          <w:color w:val="000000" w:themeColor="text1"/>
          <w:sz w:val="23"/>
          <w:szCs w:val="23"/>
        </w:rPr>
      </w:pPr>
      <w:r w:rsidRPr="00DC5C8F">
        <w:rPr>
          <w:rFonts w:ascii="標楷體" w:eastAsia="標楷體" w:cs="標楷體" w:hint="eastAsia"/>
          <w:color w:val="000000" w:themeColor="text1"/>
          <w:sz w:val="23"/>
          <w:szCs w:val="23"/>
        </w:rPr>
        <w:t>本辦法如有未盡事宜，依相關法令及本校規定辦理。</w:t>
      </w:r>
    </w:p>
    <w:p w:rsidR="00C65C8D" w:rsidRPr="00DC5C8F" w:rsidRDefault="00547184" w:rsidP="005F2384">
      <w:pPr>
        <w:pStyle w:val="Default"/>
        <w:numPr>
          <w:ilvl w:val="0"/>
          <w:numId w:val="4"/>
        </w:numPr>
        <w:snapToGrid w:val="0"/>
        <w:ind w:leftChars="0" w:left="948" w:hanging="948"/>
        <w:rPr>
          <w:rFonts w:ascii="標楷體" w:eastAsia="標楷體" w:cs="標楷體"/>
          <w:color w:val="000000" w:themeColor="text1"/>
          <w:sz w:val="23"/>
          <w:szCs w:val="23"/>
        </w:rPr>
      </w:pPr>
      <w:r w:rsidRPr="00DC5C8F">
        <w:rPr>
          <w:rFonts w:ascii="標楷體" w:eastAsia="標楷體" w:cs="標楷體" w:hint="eastAsia"/>
          <w:color w:val="000000" w:themeColor="text1"/>
          <w:sz w:val="23"/>
          <w:szCs w:val="23"/>
        </w:rPr>
        <w:t>本</w:t>
      </w:r>
      <w:r w:rsidR="005F2384" w:rsidRPr="00DC5C8F">
        <w:rPr>
          <w:rFonts w:ascii="標楷體" w:eastAsia="標楷體" w:cs="標楷體" w:hint="eastAsia"/>
          <w:color w:val="000000" w:themeColor="text1"/>
          <w:sz w:val="23"/>
          <w:szCs w:val="23"/>
        </w:rPr>
        <w:t>辦法經學程事務會議通過，經院級教師評審委員會審議通過後送校級教師評審委員會</w:t>
      </w:r>
      <w:r w:rsidR="00972078" w:rsidRPr="00467D7D">
        <w:rPr>
          <w:rFonts w:ascii="標楷體" w:eastAsia="標楷體" w:cs="標楷體" w:hint="eastAsia"/>
          <w:b/>
          <w:color w:val="000000" w:themeColor="text1"/>
          <w:sz w:val="23"/>
          <w:szCs w:val="23"/>
          <w:u w:val="single"/>
        </w:rPr>
        <w:t>審核</w:t>
      </w:r>
      <w:r w:rsidR="005F2384" w:rsidRPr="00DC5C8F">
        <w:rPr>
          <w:rFonts w:ascii="標楷體" w:eastAsia="標楷體" w:cs="標楷體" w:hint="eastAsia"/>
          <w:color w:val="000000" w:themeColor="text1"/>
          <w:sz w:val="23"/>
          <w:szCs w:val="23"/>
        </w:rPr>
        <w:t>，並報請校長核定後實施，修正時亦同。</w:t>
      </w:r>
      <w:r w:rsidR="003D78DE" w:rsidRPr="00DC5C8F">
        <w:rPr>
          <w:rFonts w:ascii="標楷體" w:eastAsia="標楷體" w:cs="標楷體" w:hint="eastAsia"/>
          <w:color w:val="000000" w:themeColor="text1"/>
          <w:sz w:val="23"/>
          <w:szCs w:val="23"/>
        </w:rPr>
        <w:t xml:space="preserve"> </w:t>
      </w:r>
    </w:p>
    <w:sectPr w:rsidR="00C65C8D" w:rsidRPr="00DC5C8F" w:rsidSect="00C928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970" w:right="1340" w:bottom="938" w:left="162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410" w:rsidRDefault="003D5410" w:rsidP="00ED2180">
      <w:pPr>
        <w:ind w:left="991" w:hanging="989"/>
      </w:pPr>
      <w:r>
        <w:separator/>
      </w:r>
    </w:p>
  </w:endnote>
  <w:endnote w:type="continuationSeparator" w:id="0">
    <w:p w:rsidR="003D5410" w:rsidRDefault="003D5410" w:rsidP="00ED2180">
      <w:pPr>
        <w:ind w:left="991" w:hanging="98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60" w:rsidRDefault="00665660" w:rsidP="00665660">
    <w:pPr>
      <w:pStyle w:val="a5"/>
      <w:ind w:left="826" w:hanging="82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60" w:rsidRDefault="00665660" w:rsidP="00665660">
    <w:pPr>
      <w:pStyle w:val="a5"/>
      <w:ind w:left="826" w:hanging="82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60" w:rsidRDefault="00665660" w:rsidP="00665660">
    <w:pPr>
      <w:pStyle w:val="a5"/>
      <w:ind w:left="826" w:hanging="8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410" w:rsidRDefault="003D5410" w:rsidP="00ED2180">
      <w:pPr>
        <w:ind w:left="991" w:hanging="989"/>
      </w:pPr>
      <w:r>
        <w:separator/>
      </w:r>
    </w:p>
  </w:footnote>
  <w:footnote w:type="continuationSeparator" w:id="0">
    <w:p w:rsidR="003D5410" w:rsidRDefault="003D5410" w:rsidP="00ED2180">
      <w:pPr>
        <w:ind w:left="991" w:hanging="98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60" w:rsidRDefault="00665660" w:rsidP="00665660">
    <w:pPr>
      <w:pStyle w:val="a3"/>
      <w:ind w:left="826" w:hanging="82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60" w:rsidRDefault="00665660" w:rsidP="00665660">
    <w:pPr>
      <w:pStyle w:val="a3"/>
      <w:ind w:left="826" w:hanging="82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60" w:rsidRDefault="00665660" w:rsidP="00665660">
    <w:pPr>
      <w:pStyle w:val="a3"/>
      <w:ind w:left="826" w:hanging="82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457"/>
    <w:multiLevelType w:val="hybridMultilevel"/>
    <w:tmpl w:val="6004DB18"/>
    <w:lvl w:ilvl="0" w:tplc="0D666CB8">
      <w:start w:val="1"/>
      <w:numFmt w:val="taiwaneseCountingThousand"/>
      <w:lvlText w:val="第%1條"/>
      <w:lvlJc w:val="left"/>
      <w:pPr>
        <w:ind w:left="930" w:hanging="9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A91857"/>
    <w:multiLevelType w:val="hybridMultilevel"/>
    <w:tmpl w:val="3642D62A"/>
    <w:lvl w:ilvl="0" w:tplc="7638B18A">
      <w:start w:val="1"/>
      <w:numFmt w:val="taiwaneseCountingThousand"/>
      <w:lvlText w:val="第%1條"/>
      <w:lvlJc w:val="left"/>
      <w:pPr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576FBF"/>
    <w:multiLevelType w:val="hybridMultilevel"/>
    <w:tmpl w:val="66008BC8"/>
    <w:lvl w:ilvl="0" w:tplc="B9FC7CDC">
      <w:start w:val="1"/>
      <w:numFmt w:val="taiwaneseCountingThousand"/>
      <w:lvlText w:val="(%1)"/>
      <w:lvlJc w:val="left"/>
      <w:pPr>
        <w:ind w:left="181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3">
    <w:nsid w:val="1B51168A"/>
    <w:multiLevelType w:val="hybridMultilevel"/>
    <w:tmpl w:val="AEE62168"/>
    <w:lvl w:ilvl="0" w:tplc="7910D07C">
      <w:start w:val="1"/>
      <w:numFmt w:val="taiwaneseCountingThousand"/>
      <w:lvlText w:val="(%1)"/>
      <w:lvlJc w:val="left"/>
      <w:pPr>
        <w:ind w:left="181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4">
    <w:nsid w:val="21FB430A"/>
    <w:multiLevelType w:val="hybridMultilevel"/>
    <w:tmpl w:val="AB929DA8"/>
    <w:lvl w:ilvl="0" w:tplc="8E282654">
      <w:start w:val="1"/>
      <w:numFmt w:val="taiwaneseCountingThousand"/>
      <w:lvlText w:val="第%1條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1C0621"/>
    <w:multiLevelType w:val="hybridMultilevel"/>
    <w:tmpl w:val="C0AC00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017406B"/>
    <w:multiLevelType w:val="hybridMultilevel"/>
    <w:tmpl w:val="A2785F66"/>
    <w:lvl w:ilvl="0" w:tplc="B10ED7CE">
      <w:start w:val="1"/>
      <w:numFmt w:val="taiwaneseCountingThousand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>
    <w:nsid w:val="5FE81AEF"/>
    <w:multiLevelType w:val="hybridMultilevel"/>
    <w:tmpl w:val="842E4702"/>
    <w:lvl w:ilvl="0" w:tplc="0B701DAA">
      <w:start w:val="1"/>
      <w:numFmt w:val="taiwaneseCountingThousand"/>
      <w:lvlText w:val="%1、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>
    <w:nsid w:val="66F502D6"/>
    <w:multiLevelType w:val="hybridMultilevel"/>
    <w:tmpl w:val="8CA66924"/>
    <w:lvl w:ilvl="0" w:tplc="99CED9F0">
      <w:start w:val="1"/>
      <w:numFmt w:val="taiwaneseCountingThousand"/>
      <w:lvlText w:val="%1、"/>
      <w:lvlJc w:val="left"/>
      <w:pPr>
        <w:ind w:left="14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9">
    <w:nsid w:val="6CF42DC2"/>
    <w:multiLevelType w:val="hybridMultilevel"/>
    <w:tmpl w:val="A63A79F2"/>
    <w:lvl w:ilvl="0" w:tplc="2FAC5D96">
      <w:start w:val="1"/>
      <w:numFmt w:val="taiwaneseCountingThousand"/>
      <w:lvlText w:val="(%1)"/>
      <w:lvlJc w:val="left"/>
      <w:pPr>
        <w:ind w:left="2040" w:hanging="480"/>
      </w:pPr>
      <w:rPr>
        <w:rFonts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E7"/>
    <w:rsid w:val="00023845"/>
    <w:rsid w:val="00032DAB"/>
    <w:rsid w:val="000E1440"/>
    <w:rsid w:val="000E4CB4"/>
    <w:rsid w:val="00126B85"/>
    <w:rsid w:val="00146E63"/>
    <w:rsid w:val="0018227D"/>
    <w:rsid w:val="0018464C"/>
    <w:rsid w:val="00190996"/>
    <w:rsid w:val="00196D48"/>
    <w:rsid w:val="001B6420"/>
    <w:rsid w:val="0030219A"/>
    <w:rsid w:val="00352B6A"/>
    <w:rsid w:val="003B52D4"/>
    <w:rsid w:val="003D5410"/>
    <w:rsid w:val="003D757C"/>
    <w:rsid w:val="003D78DE"/>
    <w:rsid w:val="00404CD7"/>
    <w:rsid w:val="00420C30"/>
    <w:rsid w:val="00435328"/>
    <w:rsid w:val="00467D7D"/>
    <w:rsid w:val="004928D3"/>
    <w:rsid w:val="004965CE"/>
    <w:rsid w:val="004A195E"/>
    <w:rsid w:val="004A3A23"/>
    <w:rsid w:val="004A48E9"/>
    <w:rsid w:val="00541A72"/>
    <w:rsid w:val="00542CE3"/>
    <w:rsid w:val="00547184"/>
    <w:rsid w:val="005A2E7C"/>
    <w:rsid w:val="005F2384"/>
    <w:rsid w:val="00612E57"/>
    <w:rsid w:val="00631725"/>
    <w:rsid w:val="00661F12"/>
    <w:rsid w:val="00662A26"/>
    <w:rsid w:val="00665660"/>
    <w:rsid w:val="006841CA"/>
    <w:rsid w:val="006B02BA"/>
    <w:rsid w:val="00756CA2"/>
    <w:rsid w:val="007575F9"/>
    <w:rsid w:val="007B7A6B"/>
    <w:rsid w:val="007E12C0"/>
    <w:rsid w:val="008045D9"/>
    <w:rsid w:val="00972078"/>
    <w:rsid w:val="00977738"/>
    <w:rsid w:val="00982316"/>
    <w:rsid w:val="009C287D"/>
    <w:rsid w:val="00A355E3"/>
    <w:rsid w:val="00A61DCF"/>
    <w:rsid w:val="00A83ED0"/>
    <w:rsid w:val="00A95AE7"/>
    <w:rsid w:val="00AB54BA"/>
    <w:rsid w:val="00B40284"/>
    <w:rsid w:val="00B42AF3"/>
    <w:rsid w:val="00B912C4"/>
    <w:rsid w:val="00B91A9D"/>
    <w:rsid w:val="00B974F4"/>
    <w:rsid w:val="00BA48F3"/>
    <w:rsid w:val="00BE1195"/>
    <w:rsid w:val="00C65C8D"/>
    <w:rsid w:val="00C837B2"/>
    <w:rsid w:val="00C86DFB"/>
    <w:rsid w:val="00C92858"/>
    <w:rsid w:val="00CD7F3B"/>
    <w:rsid w:val="00CE5EF9"/>
    <w:rsid w:val="00D025F5"/>
    <w:rsid w:val="00D86EDC"/>
    <w:rsid w:val="00D942FD"/>
    <w:rsid w:val="00DC5C8F"/>
    <w:rsid w:val="00DC7D96"/>
    <w:rsid w:val="00E2096A"/>
    <w:rsid w:val="00E405D1"/>
    <w:rsid w:val="00E430F7"/>
    <w:rsid w:val="00E61439"/>
    <w:rsid w:val="00E62BA9"/>
    <w:rsid w:val="00E84BE5"/>
    <w:rsid w:val="00ED2180"/>
    <w:rsid w:val="00F61E59"/>
    <w:rsid w:val="00F8465D"/>
    <w:rsid w:val="00FC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exact"/>
        <w:ind w:leftChars="1" w:left="413" w:hangingChars="412" w:hanging="4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C0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5AE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65C8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5C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5C8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5C8D"/>
    <w:rPr>
      <w:sz w:val="20"/>
      <w:szCs w:val="20"/>
    </w:rPr>
  </w:style>
  <w:style w:type="paragraph" w:styleId="a7">
    <w:name w:val="List Paragraph"/>
    <w:basedOn w:val="a"/>
    <w:uiPriority w:val="34"/>
    <w:qFormat/>
    <w:rsid w:val="00A355E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9285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28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exact"/>
        <w:ind w:leftChars="1" w:left="413" w:hangingChars="412" w:hanging="4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C0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5AE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65C8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5C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5C8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5C8D"/>
    <w:rPr>
      <w:sz w:val="20"/>
      <w:szCs w:val="20"/>
    </w:rPr>
  </w:style>
  <w:style w:type="paragraph" w:styleId="a7">
    <w:name w:val="List Paragraph"/>
    <w:basedOn w:val="a"/>
    <w:uiPriority w:val="34"/>
    <w:qFormat/>
    <w:rsid w:val="00A355E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9285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28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C9068-C4FE-4549-B785-D3D9C262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</dc:creator>
  <cp:lastModifiedBy>Administrator</cp:lastModifiedBy>
  <cp:revision>2</cp:revision>
  <cp:lastPrinted>2020-04-24T06:52:00Z</cp:lastPrinted>
  <dcterms:created xsi:type="dcterms:W3CDTF">2021-06-04T02:33:00Z</dcterms:created>
  <dcterms:modified xsi:type="dcterms:W3CDTF">2021-06-04T02:33:00Z</dcterms:modified>
</cp:coreProperties>
</file>